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5F3F" w14:textId="075C397F" w:rsidR="00C40767" w:rsidRPr="00C40767" w:rsidRDefault="00C40767" w:rsidP="00C40767">
      <w:r w:rsidRPr="00C40767">
        <w:t xml:space="preserve">SAIDI </w:t>
      </w:r>
      <w:proofErr w:type="spellStart"/>
      <w:r w:rsidRPr="00C40767">
        <w:t>Manelle</w:t>
      </w:r>
      <w:proofErr w:type="spellEnd"/>
    </w:p>
    <w:p w14:paraId="781667FE" w14:textId="0A8DEE8E" w:rsidR="00C40767" w:rsidRPr="00C40767" w:rsidRDefault="00C40767" w:rsidP="00C40767">
      <w:r w:rsidRPr="00C40767">
        <w:t xml:space="preserve">REBUFFE </w:t>
      </w:r>
      <w:proofErr w:type="spellStart"/>
      <w:r w:rsidRPr="00C40767">
        <w:t>Ewann</w:t>
      </w:r>
      <w:proofErr w:type="spellEnd"/>
    </w:p>
    <w:p w14:paraId="02057736" w14:textId="013FDC2B" w:rsidR="00C40767" w:rsidRPr="00C40767" w:rsidRDefault="00C40767" w:rsidP="00C40767">
      <w:r w:rsidRPr="00C40767">
        <w:t>MAYANGA Éléonore</w:t>
      </w:r>
    </w:p>
    <w:p w14:paraId="4BABF983" w14:textId="1F8FF06E" w:rsidR="00342D62" w:rsidRPr="00C40767" w:rsidRDefault="00342D62" w:rsidP="00DC2047">
      <w:pPr>
        <w:jc w:val="center"/>
      </w:pPr>
    </w:p>
    <w:p w14:paraId="70077DA1" w14:textId="6A6B893D" w:rsidR="00342D62" w:rsidRPr="00C40767" w:rsidRDefault="00342D62" w:rsidP="00DC2047">
      <w:pPr>
        <w:jc w:val="center"/>
      </w:pPr>
    </w:p>
    <w:p w14:paraId="3A7CDDD3" w14:textId="6356BA5F" w:rsidR="00342D62" w:rsidRPr="00C40767" w:rsidRDefault="00342D62" w:rsidP="00DC2047">
      <w:pPr>
        <w:jc w:val="center"/>
      </w:pPr>
    </w:p>
    <w:p w14:paraId="1138BCBC" w14:textId="7C9A1B10" w:rsidR="00342D62" w:rsidRPr="00C40767" w:rsidRDefault="00C40767" w:rsidP="00DC2047">
      <w:pPr>
        <w:jc w:val="center"/>
        <w:rPr>
          <w:b/>
          <w:bCs/>
          <w:sz w:val="28"/>
          <w:szCs w:val="28"/>
        </w:rPr>
      </w:pPr>
      <w:r w:rsidRPr="00C40767">
        <w:rPr>
          <w:b/>
          <w:bCs/>
          <w:sz w:val="28"/>
          <w:szCs w:val="28"/>
        </w:rPr>
        <w:t xml:space="preserve">SAE MARKETING – </w:t>
      </w:r>
      <w:r w:rsidR="0097604F">
        <w:rPr>
          <w:b/>
          <w:bCs/>
          <w:sz w:val="28"/>
          <w:szCs w:val="28"/>
        </w:rPr>
        <w:t xml:space="preserve">Analyse du questionnaire </w:t>
      </w:r>
    </w:p>
    <w:p w14:paraId="2EBB3FF0" w14:textId="6090A5F0" w:rsidR="00C40767" w:rsidRDefault="00C40767" w:rsidP="00DC2047">
      <w:pPr>
        <w:jc w:val="center"/>
        <w:rPr>
          <w:b/>
          <w:bCs/>
        </w:rPr>
      </w:pPr>
    </w:p>
    <w:p w14:paraId="283ADA88" w14:textId="28B50501" w:rsidR="00C40767" w:rsidRPr="00C40767" w:rsidRDefault="00C40767" w:rsidP="00C40767">
      <w:pPr>
        <w:rPr>
          <w:b/>
          <w:bCs/>
          <w:sz w:val="24"/>
          <w:szCs w:val="24"/>
        </w:rPr>
      </w:pPr>
    </w:p>
    <w:p w14:paraId="438DC25E" w14:textId="11696049" w:rsidR="00C40767" w:rsidRPr="00C40767" w:rsidRDefault="00C40767" w:rsidP="00C40767">
      <w:pPr>
        <w:rPr>
          <w:rFonts w:ascii="Arial" w:hAnsi="Arial" w:cs="Arial"/>
          <w:sz w:val="24"/>
          <w:szCs w:val="24"/>
        </w:rPr>
      </w:pPr>
      <w:r w:rsidRPr="00C40767">
        <w:rPr>
          <w:rFonts w:ascii="Arial" w:hAnsi="Arial" w:cs="Arial"/>
          <w:sz w:val="24"/>
          <w:szCs w:val="24"/>
        </w:rPr>
        <w:t xml:space="preserve">Dans le cadre du lancement de notre marque de protection solaire </w:t>
      </w:r>
      <w:proofErr w:type="spellStart"/>
      <w:r w:rsidRPr="00C40767">
        <w:rPr>
          <w:rFonts w:ascii="Arial" w:hAnsi="Arial" w:cs="Arial"/>
          <w:sz w:val="24"/>
          <w:szCs w:val="24"/>
        </w:rPr>
        <w:t>Sun’Aese</w:t>
      </w:r>
      <w:proofErr w:type="spellEnd"/>
      <w:r w:rsidRPr="00C40767">
        <w:rPr>
          <w:rFonts w:ascii="Arial" w:hAnsi="Arial" w:cs="Arial"/>
          <w:sz w:val="24"/>
          <w:szCs w:val="24"/>
        </w:rPr>
        <w:t>, une protection solaire bio adaptée à toute la famille, nous avons mis en place un questionnaire d’analyse.</w:t>
      </w:r>
    </w:p>
    <w:p w14:paraId="709BC803" w14:textId="1DAEBD7E" w:rsidR="00C40767" w:rsidRPr="00C40767" w:rsidRDefault="00C40767" w:rsidP="00C40767">
      <w:pPr>
        <w:rPr>
          <w:rFonts w:ascii="Arial" w:hAnsi="Arial" w:cs="Arial"/>
          <w:sz w:val="24"/>
          <w:szCs w:val="24"/>
        </w:rPr>
      </w:pPr>
      <w:r w:rsidRPr="00C40767">
        <w:rPr>
          <w:rFonts w:ascii="Arial" w:hAnsi="Arial" w:cs="Arial"/>
          <w:sz w:val="24"/>
          <w:szCs w:val="24"/>
        </w:rPr>
        <w:t>Cette étape est cruciale car elle permet de recueillir des données obtenues à partir des réponses des participants et ainsi étudier les différents comportements des consommateurs de protection solaire.</w:t>
      </w:r>
    </w:p>
    <w:p w14:paraId="3791AFCD" w14:textId="6E67A53C" w:rsidR="00342D62" w:rsidRPr="00C40767" w:rsidRDefault="00C40767" w:rsidP="00C40767">
      <w:pPr>
        <w:rPr>
          <w:rFonts w:ascii="Arial" w:hAnsi="Arial" w:cs="Arial"/>
          <w:sz w:val="24"/>
          <w:szCs w:val="24"/>
        </w:rPr>
      </w:pPr>
      <w:r w:rsidRPr="00C40767">
        <w:rPr>
          <w:rFonts w:ascii="Arial" w:hAnsi="Arial" w:cs="Arial"/>
          <w:sz w:val="24"/>
          <w:szCs w:val="24"/>
        </w:rPr>
        <w:t>Cela nous permet également de recueillir des informations pertinentes at ainsi nous aider à répondre aux objectifs de l’étude et en tirer des conclusions significatives</w:t>
      </w:r>
      <w:r w:rsidR="005F14D2">
        <w:rPr>
          <w:rFonts w:ascii="Arial" w:hAnsi="Arial" w:cs="Arial"/>
          <w:sz w:val="24"/>
          <w:szCs w:val="24"/>
        </w:rPr>
        <w:t>.</w:t>
      </w:r>
    </w:p>
    <w:p w14:paraId="2E76CA8B" w14:textId="1E44FEF4" w:rsidR="00342D62" w:rsidRDefault="00342D62" w:rsidP="00DC2047">
      <w:pPr>
        <w:jc w:val="center"/>
        <w:rPr>
          <w:b/>
          <w:bCs/>
        </w:rPr>
      </w:pPr>
    </w:p>
    <w:p w14:paraId="10705861" w14:textId="3A9A448C" w:rsidR="00342D62" w:rsidRDefault="00342D62" w:rsidP="00342D62">
      <w:pPr>
        <w:rPr>
          <w:b/>
          <w:bCs/>
        </w:rPr>
      </w:pPr>
    </w:p>
    <w:p w14:paraId="4B446F4C" w14:textId="1B6E988B" w:rsidR="00C40767" w:rsidRDefault="00C40767" w:rsidP="00342D62">
      <w:pPr>
        <w:rPr>
          <w:b/>
          <w:bCs/>
        </w:rPr>
      </w:pPr>
    </w:p>
    <w:p w14:paraId="7CDECF7B" w14:textId="0ACA8A5D" w:rsidR="00C40767" w:rsidRDefault="00C40767" w:rsidP="00342D62">
      <w:pPr>
        <w:rPr>
          <w:b/>
          <w:bCs/>
        </w:rPr>
      </w:pPr>
    </w:p>
    <w:p w14:paraId="172ABBD3" w14:textId="5D743D4E" w:rsidR="00C40767" w:rsidRDefault="00C40767" w:rsidP="00342D62">
      <w:pPr>
        <w:rPr>
          <w:b/>
          <w:bCs/>
        </w:rPr>
      </w:pPr>
    </w:p>
    <w:p w14:paraId="49F3412F" w14:textId="0C349FCA" w:rsidR="00C40767" w:rsidRPr="00C40767" w:rsidRDefault="00C40767" w:rsidP="00C40767">
      <w:pPr>
        <w:pStyle w:val="Paragraphedeliste"/>
        <w:numPr>
          <w:ilvl w:val="0"/>
          <w:numId w:val="4"/>
        </w:numPr>
        <w:rPr>
          <w:rFonts w:ascii="Arial" w:hAnsi="Arial" w:cs="Arial"/>
          <w:b/>
          <w:bCs/>
          <w:sz w:val="24"/>
          <w:szCs w:val="24"/>
        </w:rPr>
      </w:pPr>
      <w:r w:rsidRPr="00C40767">
        <w:rPr>
          <w:rFonts w:ascii="Arial" w:hAnsi="Arial" w:cs="Arial"/>
          <w:b/>
          <w:bCs/>
          <w:sz w:val="24"/>
          <w:szCs w:val="24"/>
        </w:rPr>
        <w:t xml:space="preserve">La cible </w:t>
      </w:r>
    </w:p>
    <w:p w14:paraId="40FB3949" w14:textId="77777777" w:rsidR="00342D62" w:rsidRPr="00C40767" w:rsidRDefault="00342D62" w:rsidP="00342D62">
      <w:pPr>
        <w:rPr>
          <w:rFonts w:ascii="Arial" w:hAnsi="Arial" w:cs="Arial"/>
          <w:b/>
          <w:bCs/>
          <w:sz w:val="24"/>
          <w:szCs w:val="24"/>
          <w:u w:val="single"/>
        </w:rPr>
      </w:pPr>
    </w:p>
    <w:p w14:paraId="00D17A45" w14:textId="77777777" w:rsidR="00342D62" w:rsidRDefault="00342D62" w:rsidP="00342D62">
      <w:pPr>
        <w:rPr>
          <w:rFonts w:ascii="Arial" w:hAnsi="Arial" w:cs="Arial"/>
        </w:rPr>
      </w:pPr>
      <w:r>
        <w:rPr>
          <w:rFonts w:ascii="Arial" w:hAnsi="Arial" w:cs="Arial"/>
          <w:noProof/>
        </w:rPr>
        <w:drawing>
          <wp:inline distT="0" distB="0" distL="0" distR="0" wp14:anchorId="2E4F7CF2" wp14:editId="3A792C00">
            <wp:extent cx="5756910" cy="4378325"/>
            <wp:effectExtent l="0" t="0" r="0" b="3175"/>
            <wp:docPr id="4" name="Image 4" descr="Une image contenant capture d’écran, diagramme, cerc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pture d’écran, diagramme, cercle, Polic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5756910" cy="4378325"/>
                    </a:xfrm>
                    <a:prstGeom prst="rect">
                      <a:avLst/>
                    </a:prstGeom>
                  </pic:spPr>
                </pic:pic>
              </a:graphicData>
            </a:graphic>
          </wp:inline>
        </w:drawing>
      </w:r>
    </w:p>
    <w:p w14:paraId="7F4C46E2" w14:textId="77777777" w:rsidR="00342D62" w:rsidRPr="00A2443D" w:rsidRDefault="00342D62" w:rsidP="00342D62">
      <w:pPr>
        <w:rPr>
          <w:rFonts w:ascii="Arial" w:hAnsi="Arial" w:cs="Arial"/>
        </w:rPr>
      </w:pPr>
    </w:p>
    <w:p w14:paraId="2C48578C" w14:textId="77777777" w:rsidR="00342D62" w:rsidRPr="00A2443D" w:rsidRDefault="00342D62" w:rsidP="00342D62">
      <w:pPr>
        <w:rPr>
          <w:rFonts w:ascii="Arial" w:hAnsi="Arial" w:cs="Arial"/>
        </w:rPr>
      </w:pPr>
    </w:p>
    <w:p w14:paraId="6E535638" w14:textId="77777777" w:rsidR="00342D62" w:rsidRPr="00C40767" w:rsidRDefault="00342D62" w:rsidP="00342D62">
      <w:pPr>
        <w:rPr>
          <w:rFonts w:ascii="Arial" w:hAnsi="Arial" w:cs="Arial"/>
          <w:sz w:val="24"/>
          <w:szCs w:val="24"/>
        </w:rPr>
      </w:pPr>
      <w:r w:rsidRPr="00C40767">
        <w:rPr>
          <w:rFonts w:ascii="Arial" w:hAnsi="Arial" w:cs="Arial"/>
          <w:sz w:val="24"/>
          <w:szCs w:val="24"/>
        </w:rPr>
        <w:t>Nous pouvons remarquer grâce au graphique ci-dessous que la majorité des personnes ayant répondu à cette étude sont des femmes, en effet 92.1% de femmes ont répondu à cette enquête tandis que seulement 7.9% d’hommes y ont répondu.</w:t>
      </w:r>
    </w:p>
    <w:p w14:paraId="0E1FA3AC" w14:textId="77777777" w:rsidR="00342D62" w:rsidRPr="00C40767" w:rsidRDefault="00342D62" w:rsidP="00342D62">
      <w:pPr>
        <w:rPr>
          <w:rFonts w:ascii="Arial" w:hAnsi="Arial" w:cs="Arial"/>
          <w:sz w:val="24"/>
          <w:szCs w:val="24"/>
        </w:rPr>
      </w:pPr>
    </w:p>
    <w:p w14:paraId="6ED6C4BD" w14:textId="77777777" w:rsidR="00342D62" w:rsidRPr="00C40767" w:rsidRDefault="00342D62" w:rsidP="00342D62">
      <w:pPr>
        <w:rPr>
          <w:rFonts w:ascii="Arial" w:hAnsi="Arial" w:cs="Arial"/>
          <w:sz w:val="24"/>
          <w:szCs w:val="24"/>
        </w:rPr>
      </w:pPr>
      <w:r w:rsidRPr="00C40767">
        <w:rPr>
          <w:rFonts w:ascii="Arial" w:hAnsi="Arial" w:cs="Arial"/>
          <w:sz w:val="24"/>
          <w:szCs w:val="24"/>
        </w:rPr>
        <w:t>Cette observation peut nous expliquer plusieurs choses, par exemple l’intérêt que portent les femmes sur la protection solaire, intérêt qui est beaucoup moins fréquent chez mes hommes.</w:t>
      </w:r>
    </w:p>
    <w:p w14:paraId="40467CE6" w14:textId="77777777" w:rsidR="00342D62" w:rsidRPr="00C40767" w:rsidRDefault="00342D62" w:rsidP="00342D62">
      <w:pPr>
        <w:rPr>
          <w:rFonts w:ascii="Arial" w:hAnsi="Arial" w:cs="Arial"/>
          <w:sz w:val="24"/>
          <w:szCs w:val="24"/>
        </w:rPr>
      </w:pPr>
      <w:r w:rsidRPr="00C40767">
        <w:rPr>
          <w:rFonts w:ascii="Arial" w:hAnsi="Arial" w:cs="Arial"/>
          <w:sz w:val="24"/>
          <w:szCs w:val="24"/>
        </w:rPr>
        <w:t xml:space="preserve"> Cela reflète une sensibilisation plus importante qu’ont les femmes concernant les questions liées à la protection de la peau globalement.</w:t>
      </w:r>
    </w:p>
    <w:p w14:paraId="6B324F4E" w14:textId="77777777" w:rsidR="00342D62" w:rsidRPr="00C40767" w:rsidRDefault="00342D62" w:rsidP="00342D62">
      <w:pPr>
        <w:rPr>
          <w:rFonts w:ascii="Arial" w:hAnsi="Arial" w:cs="Arial"/>
          <w:sz w:val="24"/>
          <w:szCs w:val="24"/>
        </w:rPr>
      </w:pPr>
      <w:r w:rsidRPr="00C40767">
        <w:rPr>
          <w:rFonts w:ascii="Arial" w:hAnsi="Arial" w:cs="Arial"/>
          <w:sz w:val="24"/>
          <w:szCs w:val="24"/>
        </w:rPr>
        <w:t>Généralement, les femmes ont conscience des conséquences qu’ont les rayons du soleil sur notre peau, cela pourrait expliquer leur volonté de répondre à un tel sondage.</w:t>
      </w:r>
    </w:p>
    <w:p w14:paraId="041955AE" w14:textId="77777777" w:rsidR="00342D62" w:rsidRPr="00C40767" w:rsidRDefault="00342D62" w:rsidP="00342D62">
      <w:pPr>
        <w:rPr>
          <w:rFonts w:ascii="Arial" w:hAnsi="Arial" w:cs="Arial"/>
          <w:sz w:val="24"/>
          <w:szCs w:val="24"/>
        </w:rPr>
      </w:pPr>
    </w:p>
    <w:p w14:paraId="5AF8AEE1" w14:textId="77777777" w:rsidR="00342D62" w:rsidRPr="00C40767" w:rsidRDefault="00342D62" w:rsidP="00342D62">
      <w:pPr>
        <w:rPr>
          <w:rFonts w:ascii="Arial" w:hAnsi="Arial" w:cs="Arial"/>
          <w:sz w:val="24"/>
          <w:szCs w:val="24"/>
        </w:rPr>
      </w:pPr>
    </w:p>
    <w:p w14:paraId="1159D032" w14:textId="77777777" w:rsidR="00342D62" w:rsidRPr="00C40767" w:rsidRDefault="00342D62" w:rsidP="00342D62">
      <w:pPr>
        <w:rPr>
          <w:rFonts w:ascii="Arial" w:hAnsi="Arial" w:cs="Arial"/>
          <w:sz w:val="24"/>
          <w:szCs w:val="24"/>
        </w:rPr>
      </w:pPr>
      <w:r w:rsidRPr="00C40767">
        <w:rPr>
          <w:rFonts w:ascii="Arial" w:hAnsi="Arial" w:cs="Arial"/>
          <w:sz w:val="24"/>
          <w:szCs w:val="24"/>
        </w:rPr>
        <w:t>De plus, cela pourrait également expliquer une différence de comportement entre les genres en matière de soins de la peau et plus particulièrement de protection solaire.</w:t>
      </w:r>
    </w:p>
    <w:p w14:paraId="3D94DB91" w14:textId="77777777" w:rsidR="00342D62" w:rsidRPr="00C40767" w:rsidRDefault="00342D62" w:rsidP="00342D62">
      <w:pPr>
        <w:rPr>
          <w:rFonts w:ascii="Arial" w:hAnsi="Arial" w:cs="Arial"/>
          <w:sz w:val="24"/>
          <w:szCs w:val="24"/>
        </w:rPr>
      </w:pPr>
      <w:r w:rsidRPr="00C40767">
        <w:rPr>
          <w:rFonts w:ascii="Arial" w:hAnsi="Arial" w:cs="Arial"/>
          <w:sz w:val="24"/>
          <w:szCs w:val="24"/>
        </w:rPr>
        <w:t>Effectivement, les femmes ont toujours été soumises à des normes esthétiques plus sévères que les hommes et généralement les hommes montrent un intérêt plus faible pour la protection solaire.</w:t>
      </w:r>
    </w:p>
    <w:p w14:paraId="12B81582" w14:textId="77777777" w:rsidR="00342D62" w:rsidRPr="00C40767" w:rsidRDefault="00342D62" w:rsidP="00342D62">
      <w:pPr>
        <w:rPr>
          <w:rFonts w:ascii="Arial" w:hAnsi="Arial" w:cs="Arial"/>
          <w:sz w:val="24"/>
          <w:szCs w:val="24"/>
        </w:rPr>
      </w:pPr>
    </w:p>
    <w:p w14:paraId="3B1DC8CF" w14:textId="77777777" w:rsidR="00342D62" w:rsidRPr="00C40767" w:rsidRDefault="00342D62" w:rsidP="00342D62">
      <w:pPr>
        <w:rPr>
          <w:rFonts w:ascii="Arial" w:hAnsi="Arial" w:cs="Arial"/>
          <w:sz w:val="24"/>
          <w:szCs w:val="24"/>
        </w:rPr>
      </w:pPr>
      <w:r w:rsidRPr="00C40767">
        <w:rPr>
          <w:rFonts w:ascii="Arial" w:hAnsi="Arial" w:cs="Arial"/>
          <w:sz w:val="24"/>
          <w:szCs w:val="24"/>
        </w:rPr>
        <w:t>Néanmoins, cette observation n’est pas représentative de l’ensemble de la population. Il serait plus adapté de faire participer plus de participants faisant partie de différents groupes démographiques, à savoir les hommes ou encore les diverses régions géographiques afin d’obtenir une observation plus représentative et plus « diversifiée ».</w:t>
      </w:r>
    </w:p>
    <w:p w14:paraId="00AD89F7" w14:textId="77777777" w:rsidR="00342D62" w:rsidRPr="00C40767" w:rsidRDefault="00342D62" w:rsidP="00342D62">
      <w:pPr>
        <w:rPr>
          <w:rFonts w:ascii="Arial" w:hAnsi="Arial" w:cs="Arial"/>
          <w:sz w:val="24"/>
          <w:szCs w:val="24"/>
        </w:rPr>
      </w:pPr>
    </w:p>
    <w:p w14:paraId="1C927743" w14:textId="77777777" w:rsidR="00342D62" w:rsidRPr="00C40767" w:rsidRDefault="00342D62" w:rsidP="00342D62">
      <w:pPr>
        <w:rPr>
          <w:rFonts w:ascii="Arial" w:hAnsi="Arial" w:cs="Arial"/>
          <w:sz w:val="24"/>
          <w:szCs w:val="24"/>
        </w:rPr>
      </w:pPr>
    </w:p>
    <w:p w14:paraId="30EEF235" w14:textId="77777777" w:rsidR="00342D62" w:rsidRPr="00C40767" w:rsidRDefault="00342D62" w:rsidP="00342D62">
      <w:pPr>
        <w:rPr>
          <w:rFonts w:ascii="Arial" w:hAnsi="Arial" w:cs="Arial"/>
          <w:sz w:val="24"/>
          <w:szCs w:val="24"/>
        </w:rPr>
      </w:pPr>
    </w:p>
    <w:p w14:paraId="59CE9F70" w14:textId="77777777" w:rsidR="00342D62" w:rsidRDefault="00342D62" w:rsidP="00342D62">
      <w:pPr>
        <w:rPr>
          <w:rFonts w:ascii="Arial" w:hAnsi="Arial" w:cs="Arial"/>
        </w:rPr>
      </w:pPr>
      <w:r>
        <w:rPr>
          <w:rFonts w:ascii="Arial" w:hAnsi="Arial" w:cs="Arial"/>
          <w:noProof/>
        </w:rPr>
        <w:lastRenderedPageBreak/>
        <w:drawing>
          <wp:inline distT="0" distB="0" distL="0" distR="0" wp14:anchorId="5599DEE8" wp14:editId="0B093B22">
            <wp:extent cx="5756910" cy="4761865"/>
            <wp:effectExtent l="0" t="0" r="0" b="635"/>
            <wp:docPr id="3" name="Image 3" descr="Une image contenant capture d’écran, diagramme, cerc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apture d’écran, diagramme, cercle, Polic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5756910" cy="4761865"/>
                    </a:xfrm>
                    <a:prstGeom prst="rect">
                      <a:avLst/>
                    </a:prstGeom>
                  </pic:spPr>
                </pic:pic>
              </a:graphicData>
            </a:graphic>
          </wp:inline>
        </w:drawing>
      </w:r>
    </w:p>
    <w:p w14:paraId="66C770C4" w14:textId="77777777" w:rsidR="00342D62" w:rsidRDefault="00342D62" w:rsidP="00342D62">
      <w:pPr>
        <w:rPr>
          <w:rFonts w:ascii="Arial" w:hAnsi="Arial" w:cs="Arial"/>
        </w:rPr>
      </w:pPr>
      <w:r>
        <w:rPr>
          <w:rFonts w:ascii="Arial" w:hAnsi="Arial" w:cs="Arial"/>
        </w:rPr>
        <w:t xml:space="preserve"> </w:t>
      </w:r>
    </w:p>
    <w:p w14:paraId="0C3DEA52" w14:textId="77777777" w:rsidR="00342D62" w:rsidRPr="00C40767" w:rsidRDefault="00342D62" w:rsidP="00342D62">
      <w:pPr>
        <w:rPr>
          <w:rFonts w:ascii="Arial" w:hAnsi="Arial" w:cs="Arial"/>
          <w:sz w:val="24"/>
          <w:szCs w:val="24"/>
        </w:rPr>
      </w:pPr>
      <w:r w:rsidRPr="00C40767">
        <w:rPr>
          <w:rFonts w:ascii="Arial" w:hAnsi="Arial" w:cs="Arial"/>
          <w:sz w:val="24"/>
          <w:szCs w:val="24"/>
        </w:rPr>
        <w:t>En ce qui concerne l’âge de nos participants, nous pouvons constater que les personnes ayant répondu à cette enquête ont principalement entre 19 et 25 ans, en effet 92.1% de personnes ont entre 19 et 25 ans et seulement 7.9% de personnes ont moins de 18 ans.</w:t>
      </w:r>
    </w:p>
    <w:p w14:paraId="3E52FA78" w14:textId="77777777" w:rsidR="00342D62" w:rsidRPr="00C40767" w:rsidRDefault="00342D62" w:rsidP="00342D62">
      <w:pPr>
        <w:rPr>
          <w:rFonts w:ascii="Arial" w:hAnsi="Arial" w:cs="Arial"/>
          <w:sz w:val="24"/>
          <w:szCs w:val="24"/>
        </w:rPr>
      </w:pPr>
    </w:p>
    <w:p w14:paraId="105FADA8" w14:textId="77777777" w:rsidR="00342D62" w:rsidRPr="00C40767" w:rsidRDefault="00342D62" w:rsidP="00342D62">
      <w:pPr>
        <w:rPr>
          <w:rFonts w:ascii="Arial" w:hAnsi="Arial" w:cs="Arial"/>
          <w:sz w:val="24"/>
          <w:szCs w:val="24"/>
        </w:rPr>
      </w:pPr>
      <w:r w:rsidRPr="00C40767">
        <w:rPr>
          <w:rFonts w:ascii="Arial" w:hAnsi="Arial" w:cs="Arial"/>
          <w:sz w:val="24"/>
          <w:szCs w:val="24"/>
        </w:rPr>
        <w:t>Cette tranche d’âge (19 et 25 ans) représente néanmoins une population jeune, active, étudiante et leur engagement porté pour cette étude sur la crème solaire montre sérieusement leur prise de conscience sur l’importance de protéger sa peau des effets néfastes du soleil.</w:t>
      </w:r>
    </w:p>
    <w:p w14:paraId="4195B443" w14:textId="77777777" w:rsidR="00342D62" w:rsidRPr="00C40767" w:rsidRDefault="00342D62" w:rsidP="00342D62">
      <w:pPr>
        <w:rPr>
          <w:rFonts w:ascii="Arial" w:hAnsi="Arial" w:cs="Arial"/>
          <w:sz w:val="24"/>
          <w:szCs w:val="24"/>
        </w:rPr>
      </w:pPr>
      <w:r w:rsidRPr="00C40767">
        <w:rPr>
          <w:rFonts w:ascii="Arial" w:hAnsi="Arial" w:cs="Arial"/>
          <w:sz w:val="24"/>
          <w:szCs w:val="24"/>
        </w:rPr>
        <w:t>À partir de ces analyses, nous pouvons en tirer les conclusions suivantes : Les femmes montrent un intérêt plus positif à cette étude et sont celles qui ont le plus répondu. Leur engagement pour cette enquête reflète de nombreuses choses comme l’intérêt qu’elles portent pour les soins de la peau généralement.</w:t>
      </w:r>
    </w:p>
    <w:p w14:paraId="27314AF4" w14:textId="77777777" w:rsidR="00342D62" w:rsidRPr="00C40767" w:rsidRDefault="00342D62" w:rsidP="00342D62">
      <w:pPr>
        <w:rPr>
          <w:rFonts w:ascii="Arial" w:hAnsi="Arial" w:cs="Arial"/>
          <w:sz w:val="24"/>
          <w:szCs w:val="24"/>
        </w:rPr>
      </w:pPr>
    </w:p>
    <w:p w14:paraId="29153999" w14:textId="77777777" w:rsidR="00342D62" w:rsidRPr="00C40767" w:rsidRDefault="00342D62" w:rsidP="00342D62">
      <w:pPr>
        <w:rPr>
          <w:rFonts w:ascii="Arial" w:hAnsi="Arial" w:cs="Arial"/>
          <w:sz w:val="24"/>
          <w:szCs w:val="24"/>
        </w:rPr>
      </w:pPr>
      <w:r w:rsidRPr="00C40767">
        <w:rPr>
          <w:rFonts w:ascii="Arial" w:hAnsi="Arial" w:cs="Arial"/>
          <w:sz w:val="24"/>
          <w:szCs w:val="24"/>
        </w:rPr>
        <w:t>De plus, les personnes ayant répondu à cette enquête sont majoritairement des jeunes (- de 18 ans et entre 19 et 25 ans), cela montre davantage la prise de conscience des jeunes sur la nécessité de protéger sa peau.</w:t>
      </w:r>
    </w:p>
    <w:p w14:paraId="6F129A53" w14:textId="77777777" w:rsidR="00342D62" w:rsidRPr="00C40767" w:rsidRDefault="00342D62" w:rsidP="00DC2047">
      <w:pPr>
        <w:jc w:val="center"/>
        <w:rPr>
          <w:b/>
          <w:bCs/>
          <w:sz w:val="24"/>
          <w:szCs w:val="24"/>
        </w:rPr>
      </w:pPr>
    </w:p>
    <w:p w14:paraId="603DD1D9" w14:textId="77777777" w:rsidR="00C40767" w:rsidRPr="00C40767" w:rsidRDefault="00C40767" w:rsidP="00DC2047">
      <w:pPr>
        <w:jc w:val="center"/>
        <w:rPr>
          <w:b/>
          <w:bCs/>
          <w:sz w:val="24"/>
          <w:szCs w:val="24"/>
        </w:rPr>
      </w:pPr>
    </w:p>
    <w:p w14:paraId="5A01506E" w14:textId="77777777" w:rsidR="00C40767" w:rsidRDefault="00C40767" w:rsidP="00DC2047">
      <w:pPr>
        <w:jc w:val="center"/>
        <w:rPr>
          <w:b/>
          <w:bCs/>
        </w:rPr>
      </w:pPr>
    </w:p>
    <w:p w14:paraId="37773163" w14:textId="069B1889" w:rsidR="00B86800" w:rsidRPr="00C40767" w:rsidRDefault="00C40767" w:rsidP="00C40767">
      <w:pPr>
        <w:pStyle w:val="Paragraphedeliste"/>
        <w:numPr>
          <w:ilvl w:val="0"/>
          <w:numId w:val="4"/>
        </w:numPr>
        <w:rPr>
          <w:b/>
          <w:bCs/>
          <w:sz w:val="24"/>
          <w:szCs w:val="24"/>
        </w:rPr>
      </w:pPr>
      <w:r w:rsidRPr="00C40767">
        <w:rPr>
          <w:noProof/>
        </w:rPr>
        <w:lastRenderedPageBreak/>
        <w:drawing>
          <wp:anchor distT="0" distB="0" distL="114300" distR="114300" simplePos="0" relativeHeight="251659264" behindDoc="0" locked="0" layoutInCell="1" allowOverlap="1" wp14:anchorId="416C8D95" wp14:editId="0B708DA6">
            <wp:simplePos x="0" y="0"/>
            <wp:positionH relativeFrom="column">
              <wp:posOffset>765909</wp:posOffset>
            </wp:positionH>
            <wp:positionV relativeFrom="paragraph">
              <wp:posOffset>235388</wp:posOffset>
            </wp:positionV>
            <wp:extent cx="4224020" cy="2387600"/>
            <wp:effectExtent l="0" t="0" r="508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24020" cy="2387600"/>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t>L’intention d’achat</w:t>
      </w:r>
    </w:p>
    <w:p w14:paraId="27D7A076" w14:textId="41EEEB02" w:rsidR="00B86800" w:rsidRDefault="00B86800" w:rsidP="00DC2047">
      <w:pPr>
        <w:jc w:val="center"/>
        <w:rPr>
          <w:b/>
          <w:bCs/>
        </w:rPr>
      </w:pPr>
    </w:p>
    <w:p w14:paraId="56018341" w14:textId="3814C3ED" w:rsidR="00B86800" w:rsidRPr="00342D62" w:rsidRDefault="00B86800" w:rsidP="00DC2047">
      <w:pPr>
        <w:jc w:val="center"/>
        <w:rPr>
          <w:rFonts w:ascii="Arial" w:hAnsi="Arial" w:cs="Arial"/>
          <w:b/>
          <w:bCs/>
        </w:rPr>
      </w:pPr>
    </w:p>
    <w:p w14:paraId="2AD77E04" w14:textId="798255DB" w:rsidR="00DB001B" w:rsidRPr="00C40767" w:rsidRDefault="00B16185" w:rsidP="00B16185">
      <w:pPr>
        <w:rPr>
          <w:rFonts w:ascii="Arial" w:hAnsi="Arial" w:cs="Arial"/>
          <w:sz w:val="24"/>
          <w:szCs w:val="24"/>
        </w:rPr>
      </w:pPr>
      <w:r w:rsidRPr="00C40767">
        <w:rPr>
          <w:rFonts w:ascii="Arial" w:hAnsi="Arial" w:cs="Arial"/>
          <w:sz w:val="24"/>
          <w:szCs w:val="24"/>
        </w:rPr>
        <w:t xml:space="preserve">La moyenne de 7,6 sur une échelle de 0 à 10 indique que la perception globale de l'intérêt pour la crème solaire est plutôt positive. </w:t>
      </w:r>
    </w:p>
    <w:p w14:paraId="74160190" w14:textId="43C95516" w:rsidR="00B16185" w:rsidRPr="00C40767" w:rsidRDefault="00B16185" w:rsidP="00B16185">
      <w:pPr>
        <w:rPr>
          <w:rFonts w:ascii="Arial" w:hAnsi="Arial" w:cs="Arial"/>
          <w:sz w:val="24"/>
          <w:szCs w:val="24"/>
        </w:rPr>
      </w:pPr>
      <w:r w:rsidRPr="00C40767">
        <w:rPr>
          <w:rFonts w:ascii="Arial" w:hAnsi="Arial" w:cs="Arial"/>
          <w:sz w:val="24"/>
          <w:szCs w:val="24"/>
        </w:rPr>
        <w:t>Une moyenne de 7,6 suggère que la majorité des répondants sont intéressés par l'utilisation de ce produit.</w:t>
      </w:r>
    </w:p>
    <w:p w14:paraId="381A0FD4" w14:textId="25D61DE3" w:rsidR="00B16185" w:rsidRPr="00C40767" w:rsidRDefault="00B16185" w:rsidP="00B16185">
      <w:pPr>
        <w:rPr>
          <w:rFonts w:ascii="Arial" w:hAnsi="Arial" w:cs="Arial"/>
          <w:sz w:val="24"/>
          <w:szCs w:val="24"/>
        </w:rPr>
      </w:pPr>
      <w:r w:rsidRPr="00C40767">
        <w:rPr>
          <w:rFonts w:ascii="Arial" w:hAnsi="Arial" w:cs="Arial"/>
          <w:sz w:val="24"/>
          <w:szCs w:val="24"/>
        </w:rPr>
        <w:t xml:space="preserve">L'écart-type de 2,5 indique la dispersion des réponses autour de la moyenne. Plus l'écart-type est élevé, plus les réponses sont dispersées. </w:t>
      </w:r>
      <w:r w:rsidR="00E807F5" w:rsidRPr="00C40767">
        <w:rPr>
          <w:rFonts w:ascii="Arial" w:hAnsi="Arial" w:cs="Arial"/>
          <w:sz w:val="24"/>
          <w:szCs w:val="24"/>
        </w:rPr>
        <w:t xml:space="preserve">Ici, </w:t>
      </w:r>
      <w:r w:rsidRPr="00C40767">
        <w:rPr>
          <w:rFonts w:ascii="Arial" w:hAnsi="Arial" w:cs="Arial"/>
          <w:sz w:val="24"/>
          <w:szCs w:val="24"/>
        </w:rPr>
        <w:t>un écart-type de 2,5 est modéré, ce qui indique une certaine variabilité dans l'intention d'achat parmi les répondants.</w:t>
      </w:r>
    </w:p>
    <w:p w14:paraId="2D180E21" w14:textId="0EE2E3DB" w:rsidR="00C427D6" w:rsidRPr="00C40767" w:rsidRDefault="00C427D6" w:rsidP="00B16185">
      <w:pPr>
        <w:rPr>
          <w:rFonts w:ascii="Arial" w:hAnsi="Arial" w:cs="Arial"/>
          <w:sz w:val="24"/>
          <w:szCs w:val="24"/>
        </w:rPr>
      </w:pPr>
    </w:p>
    <w:p w14:paraId="09B08286" w14:textId="77777777" w:rsidR="00FF369B" w:rsidRPr="00C40767" w:rsidRDefault="00FF369B" w:rsidP="00FF369B">
      <w:pPr>
        <w:rPr>
          <w:rFonts w:ascii="Arial" w:hAnsi="Arial" w:cs="Arial"/>
          <w:sz w:val="24"/>
          <w:szCs w:val="24"/>
        </w:rPr>
      </w:pPr>
      <w:r w:rsidRPr="00C40767">
        <w:rPr>
          <w:rFonts w:ascii="Arial" w:hAnsi="Arial" w:cs="Arial"/>
          <w:sz w:val="24"/>
          <w:szCs w:val="24"/>
        </w:rPr>
        <w:t>36,8% des répondants ont donné la note maximale de 10, ce qui indique un niveau d'intérêt élevé pour la crème solaire. Cela suggère que cette proportion de l'échantillon montre un vif intérêt pour ce produit.</w:t>
      </w:r>
    </w:p>
    <w:p w14:paraId="538C1350" w14:textId="77777777" w:rsidR="00FF369B" w:rsidRPr="00C40767" w:rsidRDefault="00FF369B" w:rsidP="00FF369B">
      <w:pPr>
        <w:rPr>
          <w:rFonts w:ascii="Arial" w:hAnsi="Arial" w:cs="Arial"/>
          <w:sz w:val="24"/>
          <w:szCs w:val="24"/>
        </w:rPr>
      </w:pPr>
      <w:r w:rsidRPr="00C40767">
        <w:rPr>
          <w:rFonts w:ascii="Arial" w:hAnsi="Arial" w:cs="Arial"/>
          <w:sz w:val="24"/>
          <w:szCs w:val="24"/>
        </w:rPr>
        <w:t>10,5% ont donné une note de 6, ce qui dénote un intérêt modéré. Ces répondants semblent être quelque peu intéressés par la crème solaire, mais pas autant que ceux ayant donné des notes plus élevées.</w:t>
      </w:r>
    </w:p>
    <w:p w14:paraId="3FCDCC96" w14:textId="77777777" w:rsidR="00FF369B" w:rsidRPr="00C40767" w:rsidRDefault="00FF369B" w:rsidP="00FF369B">
      <w:pPr>
        <w:rPr>
          <w:rFonts w:ascii="Arial" w:hAnsi="Arial" w:cs="Arial"/>
          <w:sz w:val="24"/>
          <w:szCs w:val="24"/>
        </w:rPr>
      </w:pPr>
      <w:r w:rsidRPr="00C40767">
        <w:rPr>
          <w:rFonts w:ascii="Arial" w:hAnsi="Arial" w:cs="Arial"/>
          <w:sz w:val="24"/>
          <w:szCs w:val="24"/>
        </w:rPr>
        <w:t>18,4% ont attribué la note de 7, montrant également un intérêt positif. Ce groupe représente une part importante de l'échantillon et démontre un intérêt favorable pour la crème solaire.</w:t>
      </w:r>
    </w:p>
    <w:p w14:paraId="552E7F3E" w14:textId="77777777" w:rsidR="00FF369B" w:rsidRPr="00C40767" w:rsidRDefault="00FF369B" w:rsidP="00FF369B">
      <w:pPr>
        <w:rPr>
          <w:rFonts w:ascii="Arial" w:hAnsi="Arial" w:cs="Arial"/>
          <w:sz w:val="24"/>
          <w:szCs w:val="24"/>
        </w:rPr>
      </w:pPr>
      <w:r w:rsidRPr="00C40767">
        <w:rPr>
          <w:rFonts w:ascii="Arial" w:hAnsi="Arial" w:cs="Arial"/>
          <w:sz w:val="24"/>
          <w:szCs w:val="24"/>
        </w:rPr>
        <w:t>13,2% ont donné une note de 8, indiquant un niveau d'intérêt supérieur à la moyenne. Ce segment présente un intérêt significatif pour la crème solaire et pourrait être une cible potentielle pour des stratégies de marketing ciblées.</w:t>
      </w:r>
    </w:p>
    <w:p w14:paraId="73D444D0" w14:textId="77777777" w:rsidR="00FF369B" w:rsidRPr="00C40767" w:rsidRDefault="00FF369B" w:rsidP="00FF369B">
      <w:pPr>
        <w:rPr>
          <w:rFonts w:ascii="Arial" w:hAnsi="Arial" w:cs="Arial"/>
          <w:sz w:val="24"/>
          <w:szCs w:val="24"/>
        </w:rPr>
      </w:pPr>
      <w:r w:rsidRPr="00C40767">
        <w:rPr>
          <w:rFonts w:ascii="Arial" w:hAnsi="Arial" w:cs="Arial"/>
          <w:sz w:val="24"/>
          <w:szCs w:val="24"/>
        </w:rPr>
        <w:t>2,6% ont donné une note de 9, indiquant un niveau d'intérêt élevé. Bien que ce pourcentage soit relativement faible, ce groupe est composé de personnes très intéressées par la crème solaire.</w:t>
      </w:r>
    </w:p>
    <w:p w14:paraId="3160D0DB" w14:textId="77777777" w:rsidR="00FF369B" w:rsidRPr="00C40767" w:rsidRDefault="00FF369B" w:rsidP="00FF369B">
      <w:pPr>
        <w:rPr>
          <w:rFonts w:ascii="Arial" w:hAnsi="Arial" w:cs="Arial"/>
          <w:sz w:val="24"/>
          <w:szCs w:val="24"/>
        </w:rPr>
      </w:pPr>
      <w:r w:rsidRPr="00C40767">
        <w:rPr>
          <w:rFonts w:ascii="Arial" w:hAnsi="Arial" w:cs="Arial"/>
          <w:sz w:val="24"/>
          <w:szCs w:val="24"/>
        </w:rPr>
        <w:t>7,9% ont donné une note de 5, montrant un intérêt moyen. Ces répondants semblent avoir un intérêt modéré pour la crème solaire mais ne sont pas complètement convaincus.</w:t>
      </w:r>
    </w:p>
    <w:p w14:paraId="6A392D9C" w14:textId="77777777" w:rsidR="00FF369B" w:rsidRPr="00C40767" w:rsidRDefault="00FF369B" w:rsidP="00FF369B">
      <w:pPr>
        <w:rPr>
          <w:rFonts w:ascii="Arial" w:hAnsi="Arial" w:cs="Arial"/>
          <w:sz w:val="24"/>
          <w:szCs w:val="24"/>
        </w:rPr>
      </w:pPr>
      <w:r w:rsidRPr="00C40767">
        <w:rPr>
          <w:rFonts w:ascii="Arial" w:hAnsi="Arial" w:cs="Arial"/>
          <w:sz w:val="24"/>
          <w:szCs w:val="24"/>
        </w:rPr>
        <w:t>5,3% ont donné une note de 4, indiquant un intérêt relativement faible. Ce segment montre un faible intérêt pour la crème solaire et pourrait nécessiter des efforts supplémentaires pour susciter leur intérêt.</w:t>
      </w:r>
    </w:p>
    <w:p w14:paraId="664928B2" w14:textId="00C3D6CD" w:rsidR="00BF2515" w:rsidRPr="00C40767" w:rsidRDefault="00FF369B" w:rsidP="00B16185">
      <w:pPr>
        <w:rPr>
          <w:rFonts w:ascii="Arial" w:hAnsi="Arial" w:cs="Arial"/>
          <w:sz w:val="24"/>
          <w:szCs w:val="24"/>
        </w:rPr>
      </w:pPr>
      <w:r w:rsidRPr="00C40767">
        <w:rPr>
          <w:rFonts w:ascii="Arial" w:hAnsi="Arial" w:cs="Arial"/>
          <w:sz w:val="24"/>
          <w:szCs w:val="24"/>
        </w:rPr>
        <w:t xml:space="preserve">5,3% ont donné une note de 1, indiquant un désintérêt complet pour la crème solaire. Cette proportion représente une part significative de l'échantillon qui ne montre </w:t>
      </w:r>
      <w:r w:rsidRPr="00C40767">
        <w:rPr>
          <w:rFonts w:ascii="Arial" w:hAnsi="Arial" w:cs="Arial"/>
          <w:sz w:val="24"/>
          <w:szCs w:val="24"/>
        </w:rPr>
        <w:lastRenderedPageBreak/>
        <w:t>aucun intérêt pour le produit.</w:t>
      </w:r>
      <w:r w:rsidR="00E92208" w:rsidRPr="00C40767">
        <w:rPr>
          <w:rFonts w:ascii="Arial" w:hAnsi="Arial" w:cs="Arial"/>
          <w:sz w:val="24"/>
          <w:szCs w:val="24"/>
        </w:rPr>
        <w:t xml:space="preserve"> Il est également noté que personne n'a donné les notes de 2 ou 3, ce qui signifie qu'il n'y a pas de données disponibles pour ces catégories.</w:t>
      </w:r>
    </w:p>
    <w:p w14:paraId="74142740" w14:textId="6A3D447B" w:rsidR="007D19CA" w:rsidRPr="00C40767" w:rsidRDefault="007D19CA" w:rsidP="00B16185">
      <w:pPr>
        <w:rPr>
          <w:rFonts w:ascii="Arial" w:hAnsi="Arial" w:cs="Arial"/>
          <w:sz w:val="24"/>
          <w:szCs w:val="24"/>
        </w:rPr>
      </w:pPr>
      <w:r w:rsidRPr="00C40767">
        <w:rPr>
          <w:rFonts w:ascii="Arial" w:hAnsi="Arial" w:cs="Arial"/>
          <w:sz w:val="24"/>
          <w:szCs w:val="24"/>
        </w:rPr>
        <w:t>Une part importante des répondants montre un intérêt positif, tandis qu'une minorité présente un désintérêt complet.</w:t>
      </w:r>
    </w:p>
    <w:p w14:paraId="66080B24" w14:textId="77777777" w:rsidR="007D19CA" w:rsidRPr="00C40767" w:rsidRDefault="007D19CA" w:rsidP="00B16185">
      <w:pPr>
        <w:rPr>
          <w:rFonts w:ascii="Arial" w:hAnsi="Arial" w:cs="Arial"/>
          <w:sz w:val="24"/>
          <w:szCs w:val="24"/>
        </w:rPr>
      </w:pPr>
    </w:p>
    <w:p w14:paraId="6286DAE6" w14:textId="0E557B30" w:rsidR="00DB39E7" w:rsidRDefault="00DB001B" w:rsidP="00DC2047">
      <w:r>
        <w:rPr>
          <w:noProof/>
        </w:rPr>
        <w:drawing>
          <wp:anchor distT="0" distB="0" distL="114300" distR="114300" simplePos="0" relativeHeight="251661312" behindDoc="0" locked="0" layoutInCell="1" allowOverlap="1" wp14:anchorId="00639BEF" wp14:editId="483E4F8E">
            <wp:simplePos x="0" y="0"/>
            <wp:positionH relativeFrom="column">
              <wp:posOffset>435610</wp:posOffset>
            </wp:positionH>
            <wp:positionV relativeFrom="paragraph">
              <wp:posOffset>179070</wp:posOffset>
            </wp:positionV>
            <wp:extent cx="5285105" cy="3440430"/>
            <wp:effectExtent l="0" t="0" r="0" b="127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5105" cy="3440430"/>
                    </a:xfrm>
                    <a:prstGeom prst="rect">
                      <a:avLst/>
                    </a:prstGeom>
                  </pic:spPr>
                </pic:pic>
              </a:graphicData>
            </a:graphic>
            <wp14:sizeRelH relativeFrom="margin">
              <wp14:pctWidth>0</wp14:pctWidth>
            </wp14:sizeRelH>
            <wp14:sizeRelV relativeFrom="margin">
              <wp14:pctHeight>0</wp14:pctHeight>
            </wp14:sizeRelV>
          </wp:anchor>
        </w:drawing>
      </w:r>
    </w:p>
    <w:p w14:paraId="1475B0BA" w14:textId="02097DA8" w:rsidR="00DB39E7" w:rsidRDefault="00DB39E7" w:rsidP="00DC2047"/>
    <w:p w14:paraId="162CD527" w14:textId="77777777" w:rsidR="009F4C64" w:rsidRPr="00C40767" w:rsidRDefault="009F4C64" w:rsidP="009F4C64">
      <w:pPr>
        <w:rPr>
          <w:rFonts w:ascii="Arial" w:hAnsi="Arial" w:cs="Arial"/>
          <w:sz w:val="24"/>
          <w:szCs w:val="24"/>
        </w:rPr>
      </w:pPr>
      <w:r w:rsidRPr="00C40767">
        <w:rPr>
          <w:rFonts w:ascii="Arial" w:hAnsi="Arial" w:cs="Arial"/>
          <w:sz w:val="24"/>
          <w:szCs w:val="24"/>
        </w:rPr>
        <w:t>36,8% ont répondu "Certainement" : Cela indique qu'une part significative de l'échantillon est très encline à acheter cette crème solaire.</w:t>
      </w:r>
    </w:p>
    <w:p w14:paraId="50FA0525" w14:textId="77777777" w:rsidR="009F4C64" w:rsidRPr="00C40767" w:rsidRDefault="009F4C64" w:rsidP="009F4C64">
      <w:pPr>
        <w:rPr>
          <w:rFonts w:ascii="Arial" w:hAnsi="Arial" w:cs="Arial"/>
          <w:sz w:val="24"/>
          <w:szCs w:val="24"/>
        </w:rPr>
      </w:pPr>
      <w:r w:rsidRPr="00C40767">
        <w:rPr>
          <w:rFonts w:ascii="Arial" w:hAnsi="Arial" w:cs="Arial"/>
          <w:sz w:val="24"/>
          <w:szCs w:val="24"/>
        </w:rPr>
        <w:t>21,1% ont répondu "Probablement" : Ce groupe montre également un intérêt positif pour l'achat du produit, bien que moins certain que le groupe "Certainement".</w:t>
      </w:r>
    </w:p>
    <w:p w14:paraId="7FDB4604" w14:textId="77777777" w:rsidR="00C40767" w:rsidRDefault="009F4C64" w:rsidP="009F4C64">
      <w:pPr>
        <w:rPr>
          <w:rFonts w:ascii="Arial" w:hAnsi="Arial" w:cs="Arial"/>
          <w:sz w:val="24"/>
          <w:szCs w:val="24"/>
        </w:rPr>
      </w:pPr>
      <w:r w:rsidRPr="00C40767">
        <w:rPr>
          <w:rFonts w:ascii="Arial" w:hAnsi="Arial" w:cs="Arial"/>
          <w:sz w:val="24"/>
          <w:szCs w:val="24"/>
        </w:rPr>
        <w:t xml:space="preserve">28,9% ont répondu "Je ne sais pas" : Ce segment est indécis quant à l'achat de la crème solaire. </w:t>
      </w:r>
    </w:p>
    <w:p w14:paraId="22A43D53" w14:textId="03C6E211" w:rsidR="009F4C64" w:rsidRPr="00C40767" w:rsidRDefault="009F4C64" w:rsidP="009F4C64">
      <w:pPr>
        <w:rPr>
          <w:rFonts w:ascii="Arial" w:hAnsi="Arial" w:cs="Arial"/>
          <w:sz w:val="24"/>
          <w:szCs w:val="24"/>
        </w:rPr>
      </w:pPr>
      <w:r w:rsidRPr="00C40767">
        <w:rPr>
          <w:rFonts w:ascii="Arial" w:hAnsi="Arial" w:cs="Arial"/>
          <w:sz w:val="24"/>
          <w:szCs w:val="24"/>
        </w:rPr>
        <w:t>Ils pourraient nécessiter plus d'informations ou de persuasion pour prendre une décision.</w:t>
      </w:r>
    </w:p>
    <w:p w14:paraId="11D16DAD" w14:textId="77777777" w:rsidR="009F4C64" w:rsidRPr="00C40767" w:rsidRDefault="009F4C64" w:rsidP="009F4C64">
      <w:pPr>
        <w:rPr>
          <w:rFonts w:ascii="Arial" w:hAnsi="Arial" w:cs="Arial"/>
          <w:sz w:val="24"/>
          <w:szCs w:val="24"/>
        </w:rPr>
      </w:pPr>
      <w:r w:rsidRPr="00C40767">
        <w:rPr>
          <w:rFonts w:ascii="Arial" w:hAnsi="Arial" w:cs="Arial"/>
          <w:sz w:val="24"/>
          <w:szCs w:val="24"/>
        </w:rPr>
        <w:t>10,5% ont répondu "Probablement pas" : Ce groupe montre un faible intérêt pour l'achat de la crème solaire, mais il est possible qu'ils puissent être convaincus par des arguments supplémentaires.</w:t>
      </w:r>
    </w:p>
    <w:p w14:paraId="6A7172C5" w14:textId="2127FE12" w:rsidR="006609ED" w:rsidRPr="00C40767" w:rsidRDefault="009F4C64" w:rsidP="00FD0955">
      <w:pPr>
        <w:rPr>
          <w:rFonts w:ascii="Arial" w:hAnsi="Arial" w:cs="Arial"/>
          <w:sz w:val="24"/>
          <w:szCs w:val="24"/>
        </w:rPr>
      </w:pPr>
      <w:r w:rsidRPr="00C40767">
        <w:rPr>
          <w:rFonts w:ascii="Arial" w:hAnsi="Arial" w:cs="Arial"/>
          <w:sz w:val="24"/>
          <w:szCs w:val="24"/>
        </w:rPr>
        <w:t>2,6% ont répondu "Certainement pas" : Cette proportion est très faible et représente des individus qui sont fermement opposés à l'achat de la crème solaire.</w:t>
      </w:r>
    </w:p>
    <w:p w14:paraId="67738AB3" w14:textId="24B1676D" w:rsidR="00FD0955" w:rsidRPr="00C40767" w:rsidRDefault="00FD0955" w:rsidP="00FD0955">
      <w:pPr>
        <w:rPr>
          <w:rFonts w:ascii="Arial" w:hAnsi="Arial" w:cs="Arial"/>
          <w:sz w:val="24"/>
          <w:szCs w:val="24"/>
        </w:rPr>
      </w:pPr>
    </w:p>
    <w:p w14:paraId="569CE5DE" w14:textId="77777777" w:rsidR="00FD0955" w:rsidRPr="00C40767" w:rsidRDefault="00FD0955" w:rsidP="00FD0955">
      <w:pPr>
        <w:rPr>
          <w:rFonts w:ascii="Arial" w:hAnsi="Arial" w:cs="Arial"/>
          <w:sz w:val="24"/>
          <w:szCs w:val="24"/>
        </w:rPr>
      </w:pPr>
      <w:r w:rsidRPr="00C40767">
        <w:rPr>
          <w:rFonts w:ascii="Arial" w:hAnsi="Arial" w:cs="Arial"/>
          <w:sz w:val="24"/>
          <w:szCs w:val="24"/>
        </w:rPr>
        <w:t>La moyenne de 3,79 indique une intention d'achat légèrement supérieure à la moyenne (qui serait de 3,0 sur une échelle de 1 à 5). L'écart-type de 1,14 suggère une certaine variabilité des réponses autour de la moyenne.</w:t>
      </w:r>
    </w:p>
    <w:p w14:paraId="5C2B649E" w14:textId="77777777" w:rsidR="00FD0955" w:rsidRPr="00C40767" w:rsidRDefault="00FD0955" w:rsidP="00FD0955">
      <w:pPr>
        <w:rPr>
          <w:rFonts w:ascii="Arial" w:hAnsi="Arial" w:cs="Arial"/>
          <w:sz w:val="24"/>
          <w:szCs w:val="24"/>
        </w:rPr>
      </w:pPr>
      <w:r w:rsidRPr="00C40767">
        <w:rPr>
          <w:rFonts w:ascii="Arial" w:hAnsi="Arial" w:cs="Arial"/>
          <w:sz w:val="24"/>
          <w:szCs w:val="24"/>
        </w:rPr>
        <w:t>Analyse statistique :</w:t>
      </w:r>
    </w:p>
    <w:p w14:paraId="1DDF42B6" w14:textId="5F30028E" w:rsidR="0040226F" w:rsidRPr="00C40767" w:rsidRDefault="00FD0955" w:rsidP="00DC2047">
      <w:pPr>
        <w:rPr>
          <w:rFonts w:ascii="Arial" w:hAnsi="Arial" w:cs="Arial"/>
          <w:sz w:val="24"/>
          <w:szCs w:val="24"/>
        </w:rPr>
      </w:pPr>
      <w:r w:rsidRPr="00C40767">
        <w:rPr>
          <w:rFonts w:ascii="Arial" w:hAnsi="Arial" w:cs="Arial"/>
          <w:sz w:val="24"/>
          <w:szCs w:val="24"/>
        </w:rPr>
        <w:t>La p-value de moins de 0,01 et le Khi2 significatif de 14,37 indiquent que les réponses sont statistiquement significatives. Cela signifie qu'il y a des différences significatives entre les modalités de réponses, ce qui peut être utile pour comprendre les préférences des consommateurs et adapter la stratégie marketing en conséquence.</w:t>
      </w:r>
    </w:p>
    <w:p w14:paraId="402489E2" w14:textId="54CA8867" w:rsidR="0040226F" w:rsidRPr="00C40767" w:rsidRDefault="0040226F" w:rsidP="00DC2047">
      <w:pPr>
        <w:rPr>
          <w:rFonts w:ascii="Arial" w:hAnsi="Arial" w:cs="Arial"/>
          <w:sz w:val="24"/>
          <w:szCs w:val="24"/>
        </w:rPr>
      </w:pPr>
    </w:p>
    <w:p w14:paraId="1A82BFB7" w14:textId="77777777" w:rsidR="00343617" w:rsidRPr="00C40767" w:rsidRDefault="00343617" w:rsidP="00343617">
      <w:pPr>
        <w:rPr>
          <w:rFonts w:ascii="Arial" w:hAnsi="Arial" w:cs="Arial"/>
          <w:sz w:val="24"/>
          <w:szCs w:val="24"/>
        </w:rPr>
      </w:pPr>
      <w:r w:rsidRPr="00C40767">
        <w:rPr>
          <w:rFonts w:ascii="Arial" w:hAnsi="Arial" w:cs="Arial"/>
          <w:sz w:val="24"/>
          <w:szCs w:val="24"/>
        </w:rPr>
        <w:lastRenderedPageBreak/>
        <w:t>En croisant les données des deux questions, nous pouvons tirer les conclusions suivantes :</w:t>
      </w:r>
    </w:p>
    <w:p w14:paraId="6D80CECF" w14:textId="77777777" w:rsidR="00C40767" w:rsidRPr="00C40767" w:rsidRDefault="00C40767" w:rsidP="00C40767">
      <w:pPr>
        <w:rPr>
          <w:rFonts w:ascii="Arial" w:hAnsi="Arial" w:cs="Arial"/>
          <w:sz w:val="24"/>
          <w:szCs w:val="24"/>
        </w:rPr>
      </w:pPr>
    </w:p>
    <w:p w14:paraId="018AD290" w14:textId="4786334C" w:rsidR="00C40767" w:rsidRPr="00C40767" w:rsidRDefault="00C40767" w:rsidP="00C40767">
      <w:pPr>
        <w:rPr>
          <w:rFonts w:ascii="Arial" w:hAnsi="Arial" w:cs="Arial"/>
          <w:sz w:val="24"/>
          <w:szCs w:val="24"/>
        </w:rPr>
      </w:pPr>
      <w:r w:rsidRPr="00C40767">
        <w:rPr>
          <w:rFonts w:ascii="Arial" w:hAnsi="Arial" w:cs="Arial"/>
          <w:sz w:val="24"/>
          <w:szCs w:val="24"/>
        </w:rPr>
        <w:t>La majorité des répondants ont montré un niveau d'intérêt positif pour la crème solaire. Un groupe important a indiqué qu'ils achèteraient certainement le produit, ce qui témoigne d'un fort enthousiasme envers celui-ci. Un autre groupe a répondu qu'ils achèteraient probablement la crème solaire, ce qui dénote également un intérêt positif bien que légèrement moins convaincu.</w:t>
      </w:r>
    </w:p>
    <w:p w14:paraId="4FDEE3F7" w14:textId="77777777" w:rsidR="00C40767" w:rsidRPr="00C40767" w:rsidRDefault="00C40767" w:rsidP="00C40767">
      <w:pPr>
        <w:rPr>
          <w:rFonts w:ascii="Arial" w:hAnsi="Arial" w:cs="Arial"/>
          <w:sz w:val="24"/>
          <w:szCs w:val="24"/>
        </w:rPr>
      </w:pPr>
    </w:p>
    <w:p w14:paraId="3DCA420A" w14:textId="77777777" w:rsidR="0004756F" w:rsidRPr="00C40767" w:rsidRDefault="0004756F" w:rsidP="0004756F">
      <w:pPr>
        <w:rPr>
          <w:rFonts w:ascii="Arial" w:hAnsi="Arial" w:cs="Arial"/>
          <w:sz w:val="24"/>
          <w:szCs w:val="24"/>
        </w:rPr>
      </w:pPr>
      <w:r w:rsidRPr="00C40767">
        <w:rPr>
          <w:rFonts w:ascii="Arial" w:hAnsi="Arial" w:cs="Arial"/>
          <w:sz w:val="24"/>
          <w:szCs w:val="24"/>
        </w:rPr>
        <w:t>Cependant, il est important de noter que certains répondants sont encore indécis quant à leur intention d'achat. Ces personnes ont répondu qu'elles ne savent pas si elles achèteraient le produit. Cela pourrait indiquer un besoin d'informations supplémentaires ou de garanties pour les encourager à prendre une décision.</w:t>
      </w:r>
    </w:p>
    <w:p w14:paraId="135443E4" w14:textId="77777777" w:rsidR="0004756F" w:rsidRPr="00C40767" w:rsidRDefault="0004756F" w:rsidP="0004756F">
      <w:pPr>
        <w:rPr>
          <w:rFonts w:ascii="Arial" w:hAnsi="Arial" w:cs="Arial"/>
          <w:sz w:val="24"/>
          <w:szCs w:val="24"/>
        </w:rPr>
      </w:pPr>
    </w:p>
    <w:p w14:paraId="22BD3588" w14:textId="77777777" w:rsidR="0004756F" w:rsidRPr="00C40767" w:rsidRDefault="0004756F" w:rsidP="0004756F">
      <w:pPr>
        <w:rPr>
          <w:rFonts w:ascii="Arial" w:hAnsi="Arial" w:cs="Arial"/>
          <w:sz w:val="24"/>
          <w:szCs w:val="24"/>
        </w:rPr>
      </w:pPr>
      <w:r w:rsidRPr="00C40767">
        <w:rPr>
          <w:rFonts w:ascii="Arial" w:hAnsi="Arial" w:cs="Arial"/>
          <w:sz w:val="24"/>
          <w:szCs w:val="24"/>
        </w:rPr>
        <w:t>D'un autre côté, un petit pourcentage de répondants a exprimé une réticence à l'achat. Certains ont répondu qu'ils n'achèteraient probablement pas la crème solaire, tandis qu'un petit groupe a catégoriquement indiqué qu'ils n'achèteraient certainement pas le produit. Ces personnes semblent avoir des doutes ou des préoccupations concernant la crème solaire, ce qui pourrait nécessiter une attention particulière pour comprendre leurs objections et y répondre.</w:t>
      </w:r>
    </w:p>
    <w:p w14:paraId="4FBB629F" w14:textId="77777777" w:rsidR="0004756F" w:rsidRPr="00C40767" w:rsidRDefault="0004756F" w:rsidP="0004756F">
      <w:pPr>
        <w:rPr>
          <w:rFonts w:ascii="Arial" w:hAnsi="Arial" w:cs="Arial"/>
          <w:sz w:val="24"/>
          <w:szCs w:val="24"/>
        </w:rPr>
      </w:pPr>
    </w:p>
    <w:p w14:paraId="71DCAF43" w14:textId="2B4E7C10" w:rsidR="0040226F" w:rsidRPr="00C40767" w:rsidRDefault="005E444F" w:rsidP="00DC2047">
      <w:pPr>
        <w:rPr>
          <w:rFonts w:ascii="Arial" w:hAnsi="Arial" w:cs="Arial"/>
          <w:sz w:val="24"/>
          <w:szCs w:val="24"/>
        </w:rPr>
      </w:pPr>
      <w:r w:rsidRPr="00C40767">
        <w:rPr>
          <w:rFonts w:ascii="Arial" w:hAnsi="Arial" w:cs="Arial"/>
          <w:sz w:val="24"/>
          <w:szCs w:val="24"/>
        </w:rPr>
        <w:t xml:space="preserve">La </w:t>
      </w:r>
      <w:r w:rsidR="0004756F" w:rsidRPr="00C40767">
        <w:rPr>
          <w:rFonts w:ascii="Arial" w:hAnsi="Arial" w:cs="Arial"/>
          <w:sz w:val="24"/>
          <w:szCs w:val="24"/>
        </w:rPr>
        <w:t xml:space="preserve">plupart des consommateurs ont montré un intérêt positif pour la crème solaire, mais il existe également des segments d'indécis et de personnes hésitant à acheter. Pour favoriser les ventes et la satisfaction des consommateurs, il est essentiel de mettre en place des stratégies de marketing ciblées, de fournir des informations claires et de traiter les éventuelles objections. </w:t>
      </w:r>
    </w:p>
    <w:p w14:paraId="7CFA4222" w14:textId="734FD138" w:rsidR="00C40767" w:rsidRPr="00C40767" w:rsidRDefault="00C40767" w:rsidP="00DC2047">
      <w:pPr>
        <w:rPr>
          <w:rFonts w:ascii="Arial" w:hAnsi="Arial" w:cs="Arial"/>
          <w:sz w:val="24"/>
          <w:szCs w:val="24"/>
        </w:rPr>
      </w:pPr>
    </w:p>
    <w:p w14:paraId="581A46C1" w14:textId="03194C3C" w:rsidR="00C40767" w:rsidRPr="00C40767" w:rsidRDefault="00C40767" w:rsidP="00DC2047">
      <w:pPr>
        <w:rPr>
          <w:rFonts w:ascii="Arial" w:hAnsi="Arial" w:cs="Arial"/>
          <w:sz w:val="24"/>
          <w:szCs w:val="24"/>
        </w:rPr>
      </w:pPr>
    </w:p>
    <w:p w14:paraId="7C8E3F68" w14:textId="78238007" w:rsidR="00C40767" w:rsidRPr="00C40767" w:rsidRDefault="00C40767" w:rsidP="00DC2047">
      <w:pPr>
        <w:rPr>
          <w:rFonts w:ascii="Arial" w:hAnsi="Arial" w:cs="Arial"/>
          <w:sz w:val="24"/>
          <w:szCs w:val="24"/>
        </w:rPr>
      </w:pPr>
    </w:p>
    <w:p w14:paraId="04F37812" w14:textId="0B51F0D5" w:rsidR="00C40767" w:rsidRPr="00C40767" w:rsidRDefault="00C40767" w:rsidP="00DC2047">
      <w:pPr>
        <w:rPr>
          <w:rFonts w:ascii="Arial" w:hAnsi="Arial" w:cs="Arial"/>
          <w:sz w:val="24"/>
          <w:szCs w:val="24"/>
        </w:rPr>
      </w:pPr>
    </w:p>
    <w:p w14:paraId="204C1D16" w14:textId="23049C40" w:rsidR="00C40767" w:rsidRPr="00C40767" w:rsidRDefault="00C40767" w:rsidP="00DC2047">
      <w:pPr>
        <w:rPr>
          <w:rFonts w:ascii="Arial" w:hAnsi="Arial" w:cs="Arial"/>
          <w:sz w:val="24"/>
          <w:szCs w:val="24"/>
        </w:rPr>
      </w:pPr>
    </w:p>
    <w:p w14:paraId="02EB1321" w14:textId="0F497E3B" w:rsidR="00C40767" w:rsidRDefault="00C40767" w:rsidP="00DC2047">
      <w:pPr>
        <w:rPr>
          <w:rFonts w:ascii="Arial" w:hAnsi="Arial" w:cs="Arial"/>
        </w:rPr>
      </w:pPr>
    </w:p>
    <w:p w14:paraId="117C5B7B" w14:textId="6ACE3115" w:rsidR="00C40767" w:rsidRDefault="00C40767" w:rsidP="00DC2047">
      <w:pPr>
        <w:rPr>
          <w:rFonts w:ascii="Arial" w:hAnsi="Arial" w:cs="Arial"/>
        </w:rPr>
      </w:pPr>
    </w:p>
    <w:p w14:paraId="033DE3B3" w14:textId="7855013F" w:rsidR="00C40767" w:rsidRDefault="00C40767" w:rsidP="00DC2047">
      <w:pPr>
        <w:rPr>
          <w:rFonts w:ascii="Arial" w:hAnsi="Arial" w:cs="Arial"/>
        </w:rPr>
      </w:pPr>
    </w:p>
    <w:p w14:paraId="701DC912" w14:textId="41B799C5" w:rsidR="00C40767" w:rsidRDefault="00C40767" w:rsidP="00DC2047">
      <w:pPr>
        <w:rPr>
          <w:rFonts w:ascii="Arial" w:hAnsi="Arial" w:cs="Arial"/>
        </w:rPr>
      </w:pPr>
    </w:p>
    <w:p w14:paraId="3B92F980" w14:textId="107A82AA" w:rsidR="00C40767" w:rsidRDefault="00C40767" w:rsidP="00DC2047">
      <w:pPr>
        <w:rPr>
          <w:rFonts w:ascii="Arial" w:hAnsi="Arial" w:cs="Arial"/>
        </w:rPr>
      </w:pPr>
    </w:p>
    <w:p w14:paraId="46F35B18" w14:textId="00FA8F6C" w:rsidR="00C40767" w:rsidRDefault="00C40767" w:rsidP="00DC2047">
      <w:pPr>
        <w:rPr>
          <w:rFonts w:ascii="Arial" w:hAnsi="Arial" w:cs="Arial"/>
        </w:rPr>
      </w:pPr>
    </w:p>
    <w:p w14:paraId="275CE4B3" w14:textId="31BE5EED" w:rsidR="00C40767" w:rsidRDefault="00C40767" w:rsidP="00DC2047">
      <w:pPr>
        <w:rPr>
          <w:rFonts w:ascii="Arial" w:hAnsi="Arial" w:cs="Arial"/>
        </w:rPr>
      </w:pPr>
    </w:p>
    <w:p w14:paraId="6F4C7C67" w14:textId="644D7CDB" w:rsidR="00C40767" w:rsidRDefault="00C40767" w:rsidP="00DC2047">
      <w:pPr>
        <w:rPr>
          <w:rFonts w:ascii="Arial" w:hAnsi="Arial" w:cs="Arial"/>
        </w:rPr>
      </w:pPr>
    </w:p>
    <w:p w14:paraId="0BBBC257" w14:textId="3D1B42D8" w:rsidR="00C40767" w:rsidRDefault="00C40767" w:rsidP="00DC2047">
      <w:pPr>
        <w:rPr>
          <w:rFonts w:ascii="Arial" w:hAnsi="Arial" w:cs="Arial"/>
        </w:rPr>
      </w:pPr>
    </w:p>
    <w:p w14:paraId="59E03DFF" w14:textId="0AB73E33" w:rsidR="00C40767" w:rsidRDefault="00C40767" w:rsidP="00DC2047">
      <w:pPr>
        <w:rPr>
          <w:rFonts w:ascii="Arial" w:hAnsi="Arial" w:cs="Arial"/>
        </w:rPr>
      </w:pPr>
    </w:p>
    <w:p w14:paraId="32D9E6D9" w14:textId="6C79CEC6" w:rsidR="00C40767" w:rsidRDefault="00C40767" w:rsidP="00DC2047">
      <w:pPr>
        <w:rPr>
          <w:rFonts w:ascii="Arial" w:hAnsi="Arial" w:cs="Arial"/>
        </w:rPr>
      </w:pPr>
    </w:p>
    <w:p w14:paraId="17FE67C3" w14:textId="15DF51A0" w:rsidR="00C40767" w:rsidRDefault="00C40767" w:rsidP="00DC2047">
      <w:pPr>
        <w:rPr>
          <w:rFonts w:ascii="Arial" w:hAnsi="Arial" w:cs="Arial"/>
        </w:rPr>
      </w:pPr>
    </w:p>
    <w:p w14:paraId="334B19ED" w14:textId="632E78C7" w:rsidR="00C40767" w:rsidRDefault="00C40767" w:rsidP="00DC2047">
      <w:pPr>
        <w:rPr>
          <w:rFonts w:ascii="Arial" w:hAnsi="Arial" w:cs="Arial"/>
        </w:rPr>
      </w:pPr>
    </w:p>
    <w:p w14:paraId="08DC68C7" w14:textId="0AAC3EC9" w:rsidR="00C40767" w:rsidRDefault="00C40767" w:rsidP="00DC2047">
      <w:pPr>
        <w:rPr>
          <w:rFonts w:ascii="Arial" w:hAnsi="Arial" w:cs="Arial"/>
        </w:rPr>
      </w:pPr>
    </w:p>
    <w:p w14:paraId="0CF16A1B" w14:textId="2480536B" w:rsidR="00C40767" w:rsidRDefault="00C40767" w:rsidP="00DC2047">
      <w:pPr>
        <w:rPr>
          <w:rFonts w:ascii="Arial" w:hAnsi="Arial" w:cs="Arial"/>
        </w:rPr>
      </w:pPr>
    </w:p>
    <w:p w14:paraId="6A0CFFE4" w14:textId="0FC1CDBC" w:rsidR="00C40767" w:rsidRDefault="00C40767" w:rsidP="00DC2047">
      <w:pPr>
        <w:rPr>
          <w:rFonts w:ascii="Arial" w:hAnsi="Arial" w:cs="Arial"/>
        </w:rPr>
      </w:pPr>
    </w:p>
    <w:p w14:paraId="18FE5B19" w14:textId="70F99197" w:rsidR="00C40767" w:rsidRDefault="00C40767" w:rsidP="00DC2047">
      <w:pPr>
        <w:rPr>
          <w:rFonts w:ascii="Arial" w:hAnsi="Arial" w:cs="Arial"/>
        </w:rPr>
      </w:pPr>
    </w:p>
    <w:p w14:paraId="315340F2" w14:textId="61EF5DC0" w:rsidR="00C40767" w:rsidRDefault="00C40767" w:rsidP="00DC2047">
      <w:pPr>
        <w:rPr>
          <w:rFonts w:ascii="Arial" w:hAnsi="Arial" w:cs="Arial"/>
        </w:rPr>
      </w:pPr>
    </w:p>
    <w:p w14:paraId="36EC86C9" w14:textId="2AFBA669" w:rsidR="00C40767" w:rsidRDefault="00C40767" w:rsidP="00DC2047">
      <w:pPr>
        <w:rPr>
          <w:rFonts w:ascii="Arial" w:hAnsi="Arial" w:cs="Arial"/>
        </w:rPr>
      </w:pPr>
    </w:p>
    <w:p w14:paraId="132BD85F" w14:textId="14188044" w:rsidR="00C40767" w:rsidRDefault="00C40767" w:rsidP="00DC2047">
      <w:pPr>
        <w:rPr>
          <w:rFonts w:ascii="Arial" w:hAnsi="Arial" w:cs="Arial"/>
        </w:rPr>
      </w:pPr>
    </w:p>
    <w:p w14:paraId="0AFD7CAF" w14:textId="5D893D69" w:rsidR="00C40767" w:rsidRPr="00C40767" w:rsidRDefault="00C40767" w:rsidP="00C40767">
      <w:pPr>
        <w:pStyle w:val="Paragraphedeliste"/>
        <w:numPr>
          <w:ilvl w:val="0"/>
          <w:numId w:val="4"/>
        </w:numPr>
        <w:rPr>
          <w:rFonts w:ascii="Arial" w:hAnsi="Arial" w:cs="Arial"/>
          <w:b/>
          <w:bCs/>
          <w:sz w:val="24"/>
          <w:szCs w:val="24"/>
        </w:rPr>
      </w:pPr>
      <w:r>
        <w:rPr>
          <w:rFonts w:ascii="Arial" w:hAnsi="Arial" w:cs="Arial"/>
          <w:b/>
          <w:bCs/>
          <w:sz w:val="24"/>
          <w:szCs w:val="24"/>
        </w:rPr>
        <w:t>Le prix psychologique</w:t>
      </w:r>
    </w:p>
    <w:p w14:paraId="0A016D3E" w14:textId="73C892CD" w:rsidR="00C40767" w:rsidRDefault="00C40767" w:rsidP="00DC2047">
      <w:pPr>
        <w:rPr>
          <w:rFonts w:ascii="Arial" w:hAnsi="Arial" w:cs="Arial"/>
        </w:rPr>
      </w:pPr>
    </w:p>
    <w:p w14:paraId="70B4B3E9" w14:textId="5F66F225" w:rsidR="00C40767" w:rsidRDefault="00C40767" w:rsidP="00DC2047">
      <w:pPr>
        <w:rPr>
          <w:rFonts w:ascii="Arial" w:hAnsi="Arial" w:cs="Arial"/>
        </w:rPr>
      </w:pPr>
    </w:p>
    <w:p w14:paraId="0B646311" w14:textId="25392CB0" w:rsidR="00C40767" w:rsidRDefault="00C40767" w:rsidP="00DC2047">
      <w:pPr>
        <w:rPr>
          <w:rFonts w:ascii="Arial" w:hAnsi="Arial" w:cs="Arial"/>
        </w:rPr>
      </w:pPr>
    </w:p>
    <w:p w14:paraId="6BF6A74F" w14:textId="707D6726" w:rsidR="00C40767" w:rsidRDefault="00C40767" w:rsidP="00C40767">
      <w:pPr>
        <w:rPr>
          <w:rFonts w:ascii="Arial" w:hAnsi="Arial" w:cs="Arial"/>
        </w:rPr>
      </w:pPr>
    </w:p>
    <w:p w14:paraId="15EB1AE9" w14:textId="08B4B01E" w:rsidR="00C40767" w:rsidRDefault="00C40767" w:rsidP="00C40767">
      <w:pPr>
        <w:rPr>
          <w:rFonts w:ascii="Arial" w:hAnsi="Arial" w:cs="Arial"/>
        </w:rPr>
      </w:pPr>
    </w:p>
    <w:p w14:paraId="3EA61860" w14:textId="05020102" w:rsidR="00C40767" w:rsidRDefault="00C40767" w:rsidP="00C40767">
      <w:pPr>
        <w:rPr>
          <w:rFonts w:ascii="Arial" w:hAnsi="Arial" w:cs="Arial"/>
        </w:rPr>
      </w:pPr>
    </w:p>
    <w:tbl>
      <w:tblPr>
        <w:tblpPr w:leftFromText="141" w:rightFromText="141" w:horzAnchor="margin" w:tblpXSpec="center" w:tblpY="-409"/>
        <w:tblW w:w="9047" w:type="dxa"/>
        <w:tblCellMar>
          <w:left w:w="70" w:type="dxa"/>
          <w:right w:w="70" w:type="dxa"/>
        </w:tblCellMar>
        <w:tblLook w:val="04A0" w:firstRow="1" w:lastRow="0" w:firstColumn="1" w:lastColumn="0" w:noHBand="0" w:noVBand="1"/>
      </w:tblPr>
      <w:tblGrid>
        <w:gridCol w:w="839"/>
        <w:gridCol w:w="790"/>
        <w:gridCol w:w="789"/>
        <w:gridCol w:w="789"/>
        <w:gridCol w:w="789"/>
        <w:gridCol w:w="838"/>
        <w:gridCol w:w="789"/>
        <w:gridCol w:w="911"/>
        <w:gridCol w:w="872"/>
        <w:gridCol w:w="789"/>
        <w:gridCol w:w="872"/>
      </w:tblGrid>
      <w:tr w:rsidR="00C40767" w:rsidRPr="005B4CA5" w14:paraId="5CA8FFB2" w14:textId="77777777" w:rsidTr="008D5EB3">
        <w:trPr>
          <w:trHeight w:val="338"/>
        </w:trPr>
        <w:tc>
          <w:tcPr>
            <w:tcW w:w="837" w:type="dxa"/>
            <w:tcBorders>
              <w:top w:val="single" w:sz="4" w:space="0" w:color="8EA9DB"/>
              <w:left w:val="single" w:sz="4" w:space="0" w:color="8EA9DB"/>
              <w:bottom w:val="single" w:sz="4" w:space="0" w:color="8EA9DB"/>
              <w:right w:val="nil"/>
            </w:tcBorders>
            <w:shd w:val="clear" w:color="4472C4" w:fill="4472C4"/>
            <w:noWrap/>
            <w:vAlign w:val="bottom"/>
            <w:hideMark/>
          </w:tcPr>
          <w:p w14:paraId="7A7B7FEB" w14:textId="77777777" w:rsidR="00C40767" w:rsidRPr="005B4CA5" w:rsidRDefault="00C40767" w:rsidP="008D5EB3">
            <w:pPr>
              <w:rPr>
                <w:rFonts w:ascii="Calibri" w:eastAsia="Times New Roman" w:hAnsi="Calibri" w:cs="Calibri"/>
                <w:b/>
                <w:bCs/>
                <w:color w:val="FFFFFF"/>
              </w:rPr>
            </w:pPr>
            <w:r w:rsidRPr="005B4CA5">
              <w:rPr>
                <w:rFonts w:ascii="Calibri" w:eastAsia="Times New Roman" w:hAnsi="Calibri" w:cs="Calibri"/>
                <w:b/>
                <w:bCs/>
                <w:color w:val="FFFFFF"/>
              </w:rPr>
              <w:t>Colonne1</w:t>
            </w:r>
          </w:p>
        </w:tc>
        <w:tc>
          <w:tcPr>
            <w:tcW w:w="786" w:type="dxa"/>
            <w:tcBorders>
              <w:top w:val="single" w:sz="4" w:space="0" w:color="8EA9DB"/>
              <w:left w:val="nil"/>
              <w:bottom w:val="single" w:sz="4" w:space="0" w:color="8EA9DB"/>
              <w:right w:val="nil"/>
            </w:tcBorders>
            <w:shd w:val="clear" w:color="4472C4" w:fill="4472C4"/>
            <w:noWrap/>
            <w:vAlign w:val="bottom"/>
            <w:hideMark/>
          </w:tcPr>
          <w:p w14:paraId="6EE7521B" w14:textId="77777777" w:rsidR="00C40767" w:rsidRPr="005B4CA5" w:rsidRDefault="00C40767" w:rsidP="008D5EB3">
            <w:pPr>
              <w:rPr>
                <w:rFonts w:ascii="Calibri" w:eastAsia="Times New Roman" w:hAnsi="Calibri" w:cs="Calibri"/>
                <w:b/>
                <w:bCs/>
                <w:color w:val="FFFFFF"/>
              </w:rPr>
            </w:pPr>
            <w:r w:rsidRPr="005B4CA5">
              <w:rPr>
                <w:rFonts w:ascii="Calibri" w:eastAsia="Times New Roman" w:hAnsi="Calibri" w:cs="Calibri"/>
                <w:b/>
                <w:bCs/>
                <w:color w:val="FFFFFF"/>
              </w:rPr>
              <w:t>Colonne2</w:t>
            </w:r>
          </w:p>
        </w:tc>
        <w:tc>
          <w:tcPr>
            <w:tcW w:w="786" w:type="dxa"/>
            <w:tcBorders>
              <w:top w:val="single" w:sz="4" w:space="0" w:color="8EA9DB"/>
              <w:left w:val="nil"/>
              <w:bottom w:val="single" w:sz="4" w:space="0" w:color="8EA9DB"/>
              <w:right w:val="nil"/>
            </w:tcBorders>
            <w:shd w:val="clear" w:color="4472C4" w:fill="4472C4"/>
            <w:noWrap/>
            <w:vAlign w:val="bottom"/>
            <w:hideMark/>
          </w:tcPr>
          <w:p w14:paraId="3B45B9D7" w14:textId="77777777" w:rsidR="00C40767" w:rsidRPr="005B4CA5" w:rsidRDefault="00C40767" w:rsidP="008D5EB3">
            <w:pPr>
              <w:rPr>
                <w:rFonts w:ascii="Calibri" w:eastAsia="Times New Roman" w:hAnsi="Calibri" w:cs="Calibri"/>
                <w:b/>
                <w:bCs/>
                <w:color w:val="FFFFFF"/>
              </w:rPr>
            </w:pPr>
            <w:r w:rsidRPr="005B4CA5">
              <w:rPr>
                <w:rFonts w:ascii="Calibri" w:eastAsia="Times New Roman" w:hAnsi="Calibri" w:cs="Calibri"/>
                <w:b/>
                <w:bCs/>
                <w:color w:val="FFFFFF"/>
              </w:rPr>
              <w:t>Colonne3</w:t>
            </w:r>
          </w:p>
        </w:tc>
        <w:tc>
          <w:tcPr>
            <w:tcW w:w="786" w:type="dxa"/>
            <w:tcBorders>
              <w:top w:val="single" w:sz="4" w:space="0" w:color="8EA9DB"/>
              <w:left w:val="nil"/>
              <w:bottom w:val="single" w:sz="4" w:space="0" w:color="8EA9DB"/>
              <w:right w:val="nil"/>
            </w:tcBorders>
            <w:shd w:val="clear" w:color="4472C4" w:fill="4472C4"/>
            <w:noWrap/>
            <w:vAlign w:val="bottom"/>
            <w:hideMark/>
          </w:tcPr>
          <w:p w14:paraId="7CF73376" w14:textId="77777777" w:rsidR="00C40767" w:rsidRPr="005B4CA5" w:rsidRDefault="00C40767" w:rsidP="008D5EB3">
            <w:pPr>
              <w:rPr>
                <w:rFonts w:ascii="Calibri" w:eastAsia="Times New Roman" w:hAnsi="Calibri" w:cs="Calibri"/>
                <w:b/>
                <w:bCs/>
                <w:color w:val="FFFFFF"/>
              </w:rPr>
            </w:pPr>
            <w:r w:rsidRPr="005B4CA5">
              <w:rPr>
                <w:rFonts w:ascii="Calibri" w:eastAsia="Times New Roman" w:hAnsi="Calibri" w:cs="Calibri"/>
                <w:b/>
                <w:bCs/>
                <w:color w:val="FFFFFF"/>
              </w:rPr>
              <w:t>Colonne4</w:t>
            </w:r>
          </w:p>
        </w:tc>
        <w:tc>
          <w:tcPr>
            <w:tcW w:w="786" w:type="dxa"/>
            <w:tcBorders>
              <w:top w:val="single" w:sz="4" w:space="0" w:color="8EA9DB"/>
              <w:left w:val="nil"/>
              <w:bottom w:val="single" w:sz="4" w:space="0" w:color="8EA9DB"/>
              <w:right w:val="nil"/>
            </w:tcBorders>
            <w:shd w:val="clear" w:color="4472C4" w:fill="4472C4"/>
            <w:noWrap/>
            <w:vAlign w:val="bottom"/>
            <w:hideMark/>
          </w:tcPr>
          <w:p w14:paraId="327E2536" w14:textId="77777777" w:rsidR="00C40767" w:rsidRPr="005B4CA5" w:rsidRDefault="00C40767" w:rsidP="008D5EB3">
            <w:pPr>
              <w:rPr>
                <w:rFonts w:ascii="Calibri" w:eastAsia="Times New Roman" w:hAnsi="Calibri" w:cs="Calibri"/>
                <w:b/>
                <w:bCs/>
                <w:color w:val="FFFFFF"/>
              </w:rPr>
            </w:pPr>
            <w:r w:rsidRPr="005B4CA5">
              <w:rPr>
                <w:rFonts w:ascii="Calibri" w:eastAsia="Times New Roman" w:hAnsi="Calibri" w:cs="Calibri"/>
                <w:b/>
                <w:bCs/>
                <w:color w:val="FFFFFF"/>
              </w:rPr>
              <w:t>Colonne5</w:t>
            </w:r>
          </w:p>
        </w:tc>
        <w:tc>
          <w:tcPr>
            <w:tcW w:w="837" w:type="dxa"/>
            <w:tcBorders>
              <w:top w:val="single" w:sz="4" w:space="0" w:color="8EA9DB"/>
              <w:left w:val="nil"/>
              <w:bottom w:val="single" w:sz="4" w:space="0" w:color="8EA9DB"/>
              <w:right w:val="nil"/>
            </w:tcBorders>
            <w:shd w:val="clear" w:color="4472C4" w:fill="4472C4"/>
            <w:noWrap/>
            <w:vAlign w:val="bottom"/>
            <w:hideMark/>
          </w:tcPr>
          <w:p w14:paraId="2C665F76" w14:textId="77777777" w:rsidR="00C40767" w:rsidRPr="005B4CA5" w:rsidRDefault="00C40767" w:rsidP="008D5EB3">
            <w:pPr>
              <w:rPr>
                <w:rFonts w:ascii="Calibri" w:eastAsia="Times New Roman" w:hAnsi="Calibri" w:cs="Calibri"/>
                <w:b/>
                <w:bCs/>
                <w:color w:val="FFFFFF"/>
              </w:rPr>
            </w:pPr>
            <w:r w:rsidRPr="005B4CA5">
              <w:rPr>
                <w:rFonts w:ascii="Calibri" w:eastAsia="Times New Roman" w:hAnsi="Calibri" w:cs="Calibri"/>
                <w:b/>
                <w:bCs/>
                <w:color w:val="FFFFFF"/>
              </w:rPr>
              <w:t>Colonne6</w:t>
            </w:r>
          </w:p>
        </w:tc>
        <w:tc>
          <w:tcPr>
            <w:tcW w:w="786" w:type="dxa"/>
            <w:tcBorders>
              <w:top w:val="single" w:sz="4" w:space="0" w:color="8EA9DB"/>
              <w:left w:val="nil"/>
              <w:bottom w:val="single" w:sz="4" w:space="0" w:color="8EA9DB"/>
              <w:right w:val="nil"/>
            </w:tcBorders>
            <w:shd w:val="clear" w:color="4472C4" w:fill="4472C4"/>
            <w:noWrap/>
            <w:vAlign w:val="bottom"/>
            <w:hideMark/>
          </w:tcPr>
          <w:p w14:paraId="6E68F959" w14:textId="77777777" w:rsidR="00C40767" w:rsidRPr="005B4CA5" w:rsidRDefault="00C40767" w:rsidP="008D5EB3">
            <w:pPr>
              <w:rPr>
                <w:rFonts w:ascii="Calibri" w:eastAsia="Times New Roman" w:hAnsi="Calibri" w:cs="Calibri"/>
                <w:b/>
                <w:bCs/>
                <w:color w:val="FFFFFF"/>
              </w:rPr>
            </w:pPr>
            <w:r w:rsidRPr="005B4CA5">
              <w:rPr>
                <w:rFonts w:ascii="Calibri" w:eastAsia="Times New Roman" w:hAnsi="Calibri" w:cs="Calibri"/>
                <w:b/>
                <w:bCs/>
                <w:color w:val="FFFFFF"/>
              </w:rPr>
              <w:t>Colonne7</w:t>
            </w:r>
          </w:p>
        </w:tc>
        <w:tc>
          <w:tcPr>
            <w:tcW w:w="913" w:type="dxa"/>
            <w:tcBorders>
              <w:top w:val="single" w:sz="4" w:space="0" w:color="8EA9DB"/>
              <w:left w:val="nil"/>
              <w:bottom w:val="single" w:sz="4" w:space="0" w:color="8EA9DB"/>
              <w:right w:val="nil"/>
            </w:tcBorders>
            <w:shd w:val="clear" w:color="4472C4" w:fill="4472C4"/>
            <w:noWrap/>
            <w:vAlign w:val="bottom"/>
            <w:hideMark/>
          </w:tcPr>
          <w:p w14:paraId="4C32B01C" w14:textId="77777777" w:rsidR="00C40767" w:rsidRPr="005B4CA5" w:rsidRDefault="00C40767" w:rsidP="008D5EB3">
            <w:pPr>
              <w:rPr>
                <w:rFonts w:ascii="Calibri" w:eastAsia="Times New Roman" w:hAnsi="Calibri" w:cs="Calibri"/>
                <w:b/>
                <w:bCs/>
                <w:color w:val="FFFFFF"/>
              </w:rPr>
            </w:pPr>
            <w:r w:rsidRPr="005B4CA5">
              <w:rPr>
                <w:rFonts w:ascii="Calibri" w:eastAsia="Times New Roman" w:hAnsi="Calibri" w:cs="Calibri"/>
                <w:b/>
                <w:bCs/>
                <w:color w:val="FFFFFF"/>
              </w:rPr>
              <w:t>Colonne8</w:t>
            </w:r>
          </w:p>
        </w:tc>
        <w:tc>
          <w:tcPr>
            <w:tcW w:w="872" w:type="dxa"/>
            <w:tcBorders>
              <w:top w:val="single" w:sz="4" w:space="0" w:color="8EA9DB"/>
              <w:left w:val="nil"/>
              <w:bottom w:val="single" w:sz="4" w:space="0" w:color="8EA9DB"/>
              <w:right w:val="nil"/>
            </w:tcBorders>
            <w:shd w:val="clear" w:color="4472C4" w:fill="4472C4"/>
            <w:noWrap/>
            <w:vAlign w:val="bottom"/>
            <w:hideMark/>
          </w:tcPr>
          <w:p w14:paraId="4F9B07D9" w14:textId="77777777" w:rsidR="00C40767" w:rsidRPr="005B4CA5" w:rsidRDefault="00C40767" w:rsidP="008D5EB3">
            <w:pPr>
              <w:rPr>
                <w:rFonts w:ascii="Calibri" w:eastAsia="Times New Roman" w:hAnsi="Calibri" w:cs="Calibri"/>
                <w:b/>
                <w:bCs/>
                <w:color w:val="FFFFFF"/>
              </w:rPr>
            </w:pPr>
            <w:r w:rsidRPr="005B4CA5">
              <w:rPr>
                <w:rFonts w:ascii="Calibri" w:eastAsia="Times New Roman" w:hAnsi="Calibri" w:cs="Calibri"/>
                <w:b/>
                <w:bCs/>
                <w:color w:val="FFFFFF"/>
              </w:rPr>
              <w:t>Colonne11</w:t>
            </w:r>
          </w:p>
        </w:tc>
        <w:tc>
          <w:tcPr>
            <w:tcW w:w="786" w:type="dxa"/>
            <w:tcBorders>
              <w:top w:val="single" w:sz="4" w:space="0" w:color="8EA9DB"/>
              <w:left w:val="nil"/>
              <w:bottom w:val="single" w:sz="4" w:space="0" w:color="8EA9DB"/>
              <w:right w:val="nil"/>
            </w:tcBorders>
            <w:shd w:val="clear" w:color="4472C4" w:fill="4472C4"/>
            <w:noWrap/>
            <w:vAlign w:val="bottom"/>
            <w:hideMark/>
          </w:tcPr>
          <w:p w14:paraId="0988FC55" w14:textId="77777777" w:rsidR="00C40767" w:rsidRPr="005B4CA5" w:rsidRDefault="00C40767" w:rsidP="008D5EB3">
            <w:pPr>
              <w:rPr>
                <w:rFonts w:ascii="Calibri" w:eastAsia="Times New Roman" w:hAnsi="Calibri" w:cs="Calibri"/>
                <w:b/>
                <w:bCs/>
                <w:color w:val="FFFFFF"/>
              </w:rPr>
            </w:pPr>
            <w:r w:rsidRPr="005B4CA5">
              <w:rPr>
                <w:rFonts w:ascii="Calibri" w:eastAsia="Times New Roman" w:hAnsi="Calibri" w:cs="Calibri"/>
                <w:b/>
                <w:bCs/>
                <w:color w:val="FFFFFF"/>
              </w:rPr>
              <w:t>Colonne9</w:t>
            </w:r>
          </w:p>
        </w:tc>
        <w:tc>
          <w:tcPr>
            <w:tcW w:w="872" w:type="dxa"/>
            <w:tcBorders>
              <w:top w:val="single" w:sz="4" w:space="0" w:color="8EA9DB"/>
              <w:left w:val="nil"/>
              <w:bottom w:val="single" w:sz="4" w:space="0" w:color="8EA9DB"/>
              <w:right w:val="nil"/>
            </w:tcBorders>
            <w:shd w:val="clear" w:color="4472C4" w:fill="4472C4"/>
            <w:noWrap/>
            <w:vAlign w:val="bottom"/>
            <w:hideMark/>
          </w:tcPr>
          <w:p w14:paraId="6744FCF4" w14:textId="77777777" w:rsidR="00C40767" w:rsidRPr="005B4CA5" w:rsidRDefault="00C40767" w:rsidP="008D5EB3">
            <w:pPr>
              <w:rPr>
                <w:rFonts w:ascii="Calibri" w:eastAsia="Times New Roman" w:hAnsi="Calibri" w:cs="Calibri"/>
                <w:b/>
                <w:bCs/>
                <w:color w:val="FFFFFF"/>
              </w:rPr>
            </w:pPr>
            <w:r w:rsidRPr="005B4CA5">
              <w:rPr>
                <w:rFonts w:ascii="Calibri" w:eastAsia="Times New Roman" w:hAnsi="Calibri" w:cs="Calibri"/>
                <w:b/>
                <w:bCs/>
                <w:color w:val="FFFFFF"/>
              </w:rPr>
              <w:t>Colonne10</w:t>
            </w:r>
          </w:p>
        </w:tc>
      </w:tr>
      <w:tr w:rsidR="00C40767" w:rsidRPr="00C40767" w14:paraId="758CCCEF" w14:textId="77777777" w:rsidTr="008D5EB3">
        <w:trPr>
          <w:trHeight w:val="338"/>
        </w:trPr>
        <w:tc>
          <w:tcPr>
            <w:tcW w:w="837" w:type="dxa"/>
            <w:tcBorders>
              <w:top w:val="single" w:sz="4" w:space="0" w:color="8EA9DB"/>
              <w:left w:val="single" w:sz="4" w:space="0" w:color="8EA9DB"/>
              <w:bottom w:val="single" w:sz="4" w:space="0" w:color="8EA9DB"/>
              <w:right w:val="nil"/>
            </w:tcBorders>
            <w:shd w:val="clear" w:color="D9E1F2" w:fill="D9E1F2"/>
            <w:noWrap/>
            <w:vAlign w:val="bottom"/>
            <w:hideMark/>
          </w:tcPr>
          <w:p w14:paraId="5A662E72" w14:textId="77777777" w:rsidR="00C40767" w:rsidRPr="005B4CA5" w:rsidRDefault="00C40767" w:rsidP="008D5EB3">
            <w:pPr>
              <w:rPr>
                <w:rFonts w:ascii="Calibri" w:eastAsia="Times New Roman" w:hAnsi="Calibri" w:cs="Calibri"/>
                <w:color w:val="000000"/>
              </w:rPr>
            </w:pPr>
            <w:r w:rsidRPr="005B4CA5">
              <w:rPr>
                <w:rFonts w:ascii="Calibri" w:eastAsia="Times New Roman" w:hAnsi="Calibri" w:cs="Calibri"/>
                <w:color w:val="000000"/>
              </w:rPr>
              <w:t xml:space="preserve">Prix </w:t>
            </w:r>
          </w:p>
        </w:tc>
        <w:tc>
          <w:tcPr>
            <w:tcW w:w="786" w:type="dxa"/>
            <w:tcBorders>
              <w:top w:val="single" w:sz="4" w:space="0" w:color="8EA9DB"/>
              <w:left w:val="nil"/>
              <w:bottom w:val="single" w:sz="4" w:space="0" w:color="8EA9DB"/>
              <w:right w:val="nil"/>
            </w:tcBorders>
            <w:shd w:val="clear" w:color="D9E1F2" w:fill="D9E1F2"/>
            <w:noWrap/>
            <w:vAlign w:val="bottom"/>
            <w:hideMark/>
          </w:tcPr>
          <w:p w14:paraId="1D10C301" w14:textId="77777777" w:rsidR="00C40767" w:rsidRPr="005B4CA5" w:rsidRDefault="00C40767" w:rsidP="008D5EB3">
            <w:pPr>
              <w:rPr>
                <w:rFonts w:ascii="Calibri" w:eastAsia="Times New Roman" w:hAnsi="Calibri" w:cs="Calibri"/>
                <w:color w:val="000000"/>
              </w:rPr>
            </w:pPr>
            <w:r w:rsidRPr="005B4CA5">
              <w:rPr>
                <w:rFonts w:ascii="Calibri" w:eastAsia="Times New Roman" w:hAnsi="Calibri" w:cs="Calibri"/>
                <w:color w:val="000000"/>
              </w:rPr>
              <w:t xml:space="preserve">Nombre </w:t>
            </w:r>
          </w:p>
        </w:tc>
        <w:tc>
          <w:tcPr>
            <w:tcW w:w="786" w:type="dxa"/>
            <w:tcBorders>
              <w:top w:val="single" w:sz="4" w:space="0" w:color="8EA9DB"/>
              <w:left w:val="nil"/>
              <w:bottom w:val="single" w:sz="4" w:space="0" w:color="8EA9DB"/>
              <w:right w:val="nil"/>
            </w:tcBorders>
            <w:shd w:val="clear" w:color="D9E1F2" w:fill="D9E1F2"/>
            <w:noWrap/>
            <w:vAlign w:val="bottom"/>
            <w:hideMark/>
          </w:tcPr>
          <w:p w14:paraId="2715ACF2" w14:textId="77777777" w:rsidR="00C40767" w:rsidRPr="005B4CA5" w:rsidRDefault="00C40767" w:rsidP="008D5EB3">
            <w:pPr>
              <w:rPr>
                <w:rFonts w:ascii="Calibri" w:eastAsia="Times New Roman" w:hAnsi="Calibri" w:cs="Calibri"/>
                <w:color w:val="000000"/>
              </w:rPr>
            </w:pPr>
            <w:proofErr w:type="gramStart"/>
            <w:r w:rsidRPr="005B4CA5">
              <w:rPr>
                <w:rFonts w:ascii="Calibri" w:eastAsia="Times New Roman" w:hAnsi="Calibri" w:cs="Calibri"/>
                <w:color w:val="000000"/>
              </w:rPr>
              <w:t>cumul</w:t>
            </w:r>
            <w:proofErr w:type="gramEnd"/>
            <w:r w:rsidRPr="005B4CA5">
              <w:rPr>
                <w:rFonts w:ascii="Calibri" w:eastAsia="Times New Roman" w:hAnsi="Calibri" w:cs="Calibri"/>
                <w:color w:val="000000"/>
              </w:rPr>
              <w:t xml:space="preserve"> croissant </w:t>
            </w:r>
          </w:p>
        </w:tc>
        <w:tc>
          <w:tcPr>
            <w:tcW w:w="786" w:type="dxa"/>
            <w:tcBorders>
              <w:top w:val="single" w:sz="4" w:space="0" w:color="8EA9DB"/>
              <w:left w:val="nil"/>
              <w:bottom w:val="single" w:sz="4" w:space="0" w:color="8EA9DB"/>
              <w:right w:val="nil"/>
            </w:tcBorders>
            <w:shd w:val="clear" w:color="D9E1F2" w:fill="D9E1F2"/>
            <w:noWrap/>
            <w:vAlign w:val="bottom"/>
            <w:hideMark/>
          </w:tcPr>
          <w:p w14:paraId="05988082" w14:textId="77777777" w:rsidR="00C40767" w:rsidRPr="005B4CA5" w:rsidRDefault="00C40767" w:rsidP="008D5EB3">
            <w:pPr>
              <w:rPr>
                <w:rFonts w:ascii="Calibri" w:eastAsia="Times New Roman" w:hAnsi="Calibri" w:cs="Calibri"/>
                <w:color w:val="000000"/>
              </w:rPr>
            </w:pPr>
            <w:r w:rsidRPr="005B4CA5">
              <w:rPr>
                <w:rFonts w:ascii="Calibri" w:eastAsia="Times New Roman" w:hAnsi="Calibri" w:cs="Calibri"/>
                <w:color w:val="000000"/>
              </w:rPr>
              <w:t>%</w:t>
            </w:r>
          </w:p>
        </w:tc>
        <w:tc>
          <w:tcPr>
            <w:tcW w:w="786" w:type="dxa"/>
            <w:tcBorders>
              <w:top w:val="single" w:sz="4" w:space="0" w:color="8EA9DB"/>
              <w:left w:val="nil"/>
              <w:bottom w:val="single" w:sz="4" w:space="0" w:color="8EA9DB"/>
              <w:right w:val="nil"/>
            </w:tcBorders>
            <w:shd w:val="clear" w:color="D9E1F2" w:fill="D9E1F2"/>
            <w:noWrap/>
            <w:vAlign w:val="bottom"/>
            <w:hideMark/>
          </w:tcPr>
          <w:p w14:paraId="46869E5E" w14:textId="77777777" w:rsidR="00C40767" w:rsidRPr="005B4CA5" w:rsidRDefault="00C40767" w:rsidP="008D5EB3">
            <w:pPr>
              <w:rPr>
                <w:rFonts w:ascii="Calibri" w:eastAsia="Times New Roman" w:hAnsi="Calibri" w:cs="Calibri"/>
                <w:color w:val="000000"/>
              </w:rPr>
            </w:pPr>
            <w:r w:rsidRPr="005B4CA5">
              <w:rPr>
                <w:rFonts w:ascii="Calibri" w:eastAsia="Times New Roman" w:hAnsi="Calibri" w:cs="Calibri"/>
                <w:color w:val="000000"/>
              </w:rPr>
              <w:t xml:space="preserve">% cumul </w:t>
            </w:r>
          </w:p>
        </w:tc>
        <w:tc>
          <w:tcPr>
            <w:tcW w:w="837" w:type="dxa"/>
            <w:tcBorders>
              <w:top w:val="single" w:sz="4" w:space="0" w:color="8EA9DB"/>
              <w:left w:val="nil"/>
              <w:bottom w:val="single" w:sz="4" w:space="0" w:color="8EA9DB"/>
              <w:right w:val="nil"/>
            </w:tcBorders>
            <w:shd w:val="clear" w:color="D9E1F2" w:fill="D9E1F2"/>
            <w:noWrap/>
            <w:vAlign w:val="bottom"/>
            <w:hideMark/>
          </w:tcPr>
          <w:p w14:paraId="35765D42" w14:textId="77777777" w:rsidR="00C40767" w:rsidRPr="005B4CA5" w:rsidRDefault="00C40767" w:rsidP="008D5EB3">
            <w:pPr>
              <w:rPr>
                <w:rFonts w:ascii="Calibri" w:eastAsia="Times New Roman" w:hAnsi="Calibri" w:cs="Calibri"/>
                <w:color w:val="000000"/>
              </w:rPr>
            </w:pPr>
          </w:p>
        </w:tc>
        <w:tc>
          <w:tcPr>
            <w:tcW w:w="786" w:type="dxa"/>
            <w:tcBorders>
              <w:top w:val="single" w:sz="4" w:space="0" w:color="8EA9DB"/>
              <w:left w:val="nil"/>
              <w:bottom w:val="single" w:sz="4" w:space="0" w:color="8EA9DB"/>
              <w:right w:val="nil"/>
            </w:tcBorders>
            <w:shd w:val="clear" w:color="D9E1F2" w:fill="D9E1F2"/>
            <w:noWrap/>
            <w:vAlign w:val="bottom"/>
            <w:hideMark/>
          </w:tcPr>
          <w:p w14:paraId="18E4700A" w14:textId="77777777" w:rsidR="00C40767" w:rsidRPr="005B4CA5" w:rsidRDefault="00C40767" w:rsidP="008D5EB3">
            <w:pPr>
              <w:rPr>
                <w:rFonts w:ascii="Calibri" w:eastAsia="Times New Roman" w:hAnsi="Calibri" w:cs="Calibri"/>
                <w:color w:val="000000"/>
              </w:rPr>
            </w:pPr>
            <w:r w:rsidRPr="005B4CA5">
              <w:rPr>
                <w:rFonts w:ascii="Calibri" w:eastAsia="Times New Roman" w:hAnsi="Calibri" w:cs="Calibri"/>
                <w:color w:val="000000"/>
              </w:rPr>
              <w:t xml:space="preserve">Nombre </w:t>
            </w:r>
          </w:p>
        </w:tc>
        <w:tc>
          <w:tcPr>
            <w:tcW w:w="913" w:type="dxa"/>
            <w:tcBorders>
              <w:top w:val="single" w:sz="4" w:space="0" w:color="8EA9DB"/>
              <w:left w:val="nil"/>
              <w:bottom w:val="single" w:sz="4" w:space="0" w:color="8EA9DB"/>
              <w:right w:val="nil"/>
            </w:tcBorders>
            <w:shd w:val="clear" w:color="D9E1F2" w:fill="D9E1F2"/>
            <w:noWrap/>
            <w:vAlign w:val="bottom"/>
            <w:hideMark/>
          </w:tcPr>
          <w:p w14:paraId="0EAAF8EB" w14:textId="77777777" w:rsidR="00C40767" w:rsidRPr="005B4CA5" w:rsidRDefault="00C40767" w:rsidP="008D5EB3">
            <w:pPr>
              <w:rPr>
                <w:rFonts w:ascii="Calibri" w:eastAsia="Times New Roman" w:hAnsi="Calibri" w:cs="Calibri"/>
                <w:color w:val="000000"/>
              </w:rPr>
            </w:pPr>
            <w:proofErr w:type="gramStart"/>
            <w:r w:rsidRPr="005B4CA5">
              <w:rPr>
                <w:rFonts w:ascii="Calibri" w:eastAsia="Times New Roman" w:hAnsi="Calibri" w:cs="Calibri"/>
                <w:color w:val="000000"/>
              </w:rPr>
              <w:t>cumul</w:t>
            </w:r>
            <w:proofErr w:type="gramEnd"/>
            <w:r w:rsidRPr="005B4CA5">
              <w:rPr>
                <w:rFonts w:ascii="Calibri" w:eastAsia="Times New Roman" w:hAnsi="Calibri" w:cs="Calibri"/>
                <w:color w:val="000000"/>
              </w:rPr>
              <w:t xml:space="preserve"> décroissant </w:t>
            </w:r>
          </w:p>
        </w:tc>
        <w:tc>
          <w:tcPr>
            <w:tcW w:w="872" w:type="dxa"/>
            <w:tcBorders>
              <w:top w:val="single" w:sz="4" w:space="0" w:color="8EA9DB"/>
              <w:left w:val="nil"/>
              <w:bottom w:val="single" w:sz="4" w:space="0" w:color="8EA9DB"/>
              <w:right w:val="nil"/>
            </w:tcBorders>
            <w:shd w:val="clear" w:color="D9E1F2" w:fill="D9E1F2"/>
            <w:noWrap/>
            <w:vAlign w:val="bottom"/>
            <w:hideMark/>
          </w:tcPr>
          <w:p w14:paraId="501BF536" w14:textId="77777777" w:rsidR="00C40767" w:rsidRPr="005B4CA5" w:rsidRDefault="00C40767" w:rsidP="008D5EB3">
            <w:pPr>
              <w:rPr>
                <w:rFonts w:ascii="Calibri" w:eastAsia="Times New Roman" w:hAnsi="Calibri" w:cs="Calibri"/>
                <w:color w:val="000000"/>
              </w:rPr>
            </w:pPr>
            <w:r w:rsidRPr="005B4CA5">
              <w:rPr>
                <w:rFonts w:ascii="Calibri" w:eastAsia="Times New Roman" w:hAnsi="Calibri" w:cs="Calibri"/>
                <w:color w:val="000000"/>
              </w:rPr>
              <w:t>%</w:t>
            </w:r>
          </w:p>
        </w:tc>
        <w:tc>
          <w:tcPr>
            <w:tcW w:w="786" w:type="dxa"/>
            <w:tcBorders>
              <w:top w:val="single" w:sz="4" w:space="0" w:color="8EA9DB"/>
              <w:left w:val="nil"/>
              <w:bottom w:val="single" w:sz="4" w:space="0" w:color="8EA9DB"/>
              <w:right w:val="nil"/>
            </w:tcBorders>
            <w:shd w:val="clear" w:color="D9E1F2" w:fill="D9E1F2"/>
            <w:noWrap/>
            <w:vAlign w:val="bottom"/>
            <w:hideMark/>
          </w:tcPr>
          <w:p w14:paraId="5B9AE80A" w14:textId="77777777" w:rsidR="00C40767" w:rsidRPr="005B4CA5" w:rsidRDefault="00C40767" w:rsidP="008D5EB3">
            <w:pPr>
              <w:rPr>
                <w:rFonts w:ascii="Calibri" w:eastAsia="Times New Roman" w:hAnsi="Calibri" w:cs="Calibri"/>
                <w:color w:val="000000"/>
              </w:rPr>
            </w:pPr>
            <w:r w:rsidRPr="005B4CA5">
              <w:rPr>
                <w:rFonts w:ascii="Calibri" w:eastAsia="Times New Roman" w:hAnsi="Calibri" w:cs="Calibri"/>
                <w:color w:val="000000"/>
              </w:rPr>
              <w:t>% cumul</w:t>
            </w:r>
          </w:p>
        </w:tc>
        <w:tc>
          <w:tcPr>
            <w:tcW w:w="872" w:type="dxa"/>
            <w:tcBorders>
              <w:top w:val="single" w:sz="4" w:space="0" w:color="8EA9DB"/>
              <w:left w:val="nil"/>
              <w:bottom w:val="single" w:sz="4" w:space="0" w:color="8EA9DB"/>
              <w:right w:val="nil"/>
            </w:tcBorders>
            <w:shd w:val="clear" w:color="D9E1F2" w:fill="D9E1F2"/>
            <w:noWrap/>
            <w:vAlign w:val="bottom"/>
            <w:hideMark/>
          </w:tcPr>
          <w:p w14:paraId="60C4B626" w14:textId="35701A42" w:rsidR="00C40767" w:rsidRPr="00C40767" w:rsidRDefault="00C40767" w:rsidP="008D5EB3">
            <w:pPr>
              <w:rPr>
                <w:rFonts w:ascii="Calibri" w:eastAsia="Times New Roman" w:hAnsi="Calibri" w:cs="Calibri"/>
                <w:b/>
                <w:bCs/>
                <w:color w:val="000000"/>
                <w:sz w:val="16"/>
                <w:szCs w:val="16"/>
              </w:rPr>
            </w:pPr>
            <w:r w:rsidRPr="00C40767">
              <w:rPr>
                <w:rFonts w:ascii="Calibri" w:eastAsia="Times New Roman" w:hAnsi="Calibri" w:cs="Calibri"/>
                <w:b/>
                <w:bCs/>
                <w:color w:val="000000"/>
                <w:sz w:val="16"/>
                <w:szCs w:val="16"/>
              </w:rPr>
              <w:t>Acheteurs potentiels</w:t>
            </w:r>
            <w:r w:rsidRPr="00C40767">
              <w:rPr>
                <w:rFonts w:ascii="Calibri" w:eastAsia="Times New Roman" w:hAnsi="Calibri" w:cs="Calibri"/>
                <w:b/>
                <w:bCs/>
                <w:color w:val="000000"/>
                <w:sz w:val="16"/>
                <w:szCs w:val="16"/>
              </w:rPr>
              <w:t xml:space="preserve">. </w:t>
            </w:r>
          </w:p>
        </w:tc>
      </w:tr>
      <w:tr w:rsidR="00C40767" w:rsidRPr="005B4CA5" w14:paraId="3FC1A622" w14:textId="77777777" w:rsidTr="008D5EB3">
        <w:trPr>
          <w:trHeight w:val="338"/>
        </w:trPr>
        <w:tc>
          <w:tcPr>
            <w:tcW w:w="837" w:type="dxa"/>
            <w:tcBorders>
              <w:top w:val="single" w:sz="4" w:space="0" w:color="8EA9DB"/>
              <w:left w:val="single" w:sz="4" w:space="0" w:color="8EA9DB"/>
              <w:bottom w:val="single" w:sz="4" w:space="0" w:color="8EA9DB"/>
              <w:right w:val="nil"/>
            </w:tcBorders>
            <w:shd w:val="clear" w:color="auto" w:fill="auto"/>
            <w:noWrap/>
            <w:vAlign w:val="bottom"/>
            <w:hideMark/>
          </w:tcPr>
          <w:p w14:paraId="359ED3B4" w14:textId="77777777" w:rsidR="00C40767" w:rsidRPr="005B4CA5" w:rsidRDefault="00C40767" w:rsidP="008D5EB3">
            <w:pPr>
              <w:rPr>
                <w:rFonts w:ascii="Calibri" w:eastAsia="Times New Roman" w:hAnsi="Calibri" w:cs="Calibri"/>
                <w:color w:val="000000"/>
              </w:rPr>
            </w:pPr>
            <w:r w:rsidRPr="005B4CA5">
              <w:rPr>
                <w:rFonts w:ascii="Calibri" w:eastAsia="Times New Roman" w:hAnsi="Calibri" w:cs="Calibri"/>
                <w:color w:val="000000"/>
              </w:rPr>
              <w:t>Moins de 10</w:t>
            </w:r>
          </w:p>
        </w:tc>
        <w:tc>
          <w:tcPr>
            <w:tcW w:w="786" w:type="dxa"/>
            <w:tcBorders>
              <w:top w:val="single" w:sz="4" w:space="0" w:color="8EA9DB"/>
              <w:left w:val="nil"/>
              <w:bottom w:val="single" w:sz="4" w:space="0" w:color="8EA9DB"/>
              <w:right w:val="nil"/>
            </w:tcBorders>
            <w:shd w:val="clear" w:color="auto" w:fill="auto"/>
            <w:noWrap/>
            <w:vAlign w:val="bottom"/>
            <w:hideMark/>
          </w:tcPr>
          <w:p w14:paraId="292C6301"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16</w:t>
            </w:r>
          </w:p>
        </w:tc>
        <w:tc>
          <w:tcPr>
            <w:tcW w:w="786" w:type="dxa"/>
            <w:tcBorders>
              <w:top w:val="single" w:sz="4" w:space="0" w:color="8EA9DB"/>
              <w:left w:val="nil"/>
              <w:bottom w:val="single" w:sz="4" w:space="0" w:color="8EA9DB"/>
              <w:right w:val="nil"/>
            </w:tcBorders>
            <w:shd w:val="clear" w:color="auto" w:fill="auto"/>
            <w:noWrap/>
            <w:vAlign w:val="bottom"/>
            <w:hideMark/>
          </w:tcPr>
          <w:p w14:paraId="26DEE333"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16</w:t>
            </w:r>
          </w:p>
        </w:tc>
        <w:tc>
          <w:tcPr>
            <w:tcW w:w="786" w:type="dxa"/>
            <w:tcBorders>
              <w:top w:val="single" w:sz="4" w:space="0" w:color="8EA9DB"/>
              <w:left w:val="nil"/>
              <w:bottom w:val="single" w:sz="4" w:space="0" w:color="8EA9DB"/>
              <w:right w:val="nil"/>
            </w:tcBorders>
            <w:shd w:val="clear" w:color="auto" w:fill="auto"/>
            <w:noWrap/>
            <w:vAlign w:val="bottom"/>
            <w:hideMark/>
          </w:tcPr>
          <w:p w14:paraId="4FBEDA18"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36,80%</w:t>
            </w:r>
          </w:p>
        </w:tc>
        <w:tc>
          <w:tcPr>
            <w:tcW w:w="786" w:type="dxa"/>
            <w:tcBorders>
              <w:top w:val="single" w:sz="4" w:space="0" w:color="8EA9DB"/>
              <w:left w:val="nil"/>
              <w:bottom w:val="single" w:sz="4" w:space="0" w:color="8EA9DB"/>
              <w:right w:val="nil"/>
            </w:tcBorders>
            <w:shd w:val="clear" w:color="auto" w:fill="auto"/>
            <w:noWrap/>
            <w:vAlign w:val="bottom"/>
            <w:hideMark/>
          </w:tcPr>
          <w:p w14:paraId="67C197E5"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36,80%</w:t>
            </w:r>
          </w:p>
        </w:tc>
        <w:tc>
          <w:tcPr>
            <w:tcW w:w="837" w:type="dxa"/>
            <w:tcBorders>
              <w:top w:val="single" w:sz="4" w:space="0" w:color="8EA9DB"/>
              <w:left w:val="nil"/>
              <w:bottom w:val="single" w:sz="4" w:space="0" w:color="8EA9DB"/>
              <w:right w:val="nil"/>
            </w:tcBorders>
            <w:shd w:val="clear" w:color="auto" w:fill="auto"/>
            <w:noWrap/>
            <w:vAlign w:val="bottom"/>
            <w:hideMark/>
          </w:tcPr>
          <w:p w14:paraId="08ED097B" w14:textId="77777777" w:rsidR="00C40767" w:rsidRPr="005B4CA5" w:rsidRDefault="00C40767" w:rsidP="008D5EB3">
            <w:pPr>
              <w:rPr>
                <w:rFonts w:ascii="Calibri" w:eastAsia="Times New Roman" w:hAnsi="Calibri" w:cs="Calibri"/>
                <w:color w:val="000000"/>
              </w:rPr>
            </w:pPr>
            <w:r w:rsidRPr="005B4CA5">
              <w:rPr>
                <w:rFonts w:ascii="Calibri" w:eastAsia="Times New Roman" w:hAnsi="Calibri" w:cs="Calibri"/>
                <w:color w:val="000000"/>
              </w:rPr>
              <w:t>Moins de 10</w:t>
            </w:r>
          </w:p>
        </w:tc>
        <w:tc>
          <w:tcPr>
            <w:tcW w:w="786" w:type="dxa"/>
            <w:tcBorders>
              <w:top w:val="single" w:sz="4" w:space="0" w:color="8EA9DB"/>
              <w:left w:val="nil"/>
              <w:bottom w:val="single" w:sz="4" w:space="0" w:color="8EA9DB"/>
              <w:right w:val="nil"/>
            </w:tcBorders>
            <w:shd w:val="clear" w:color="auto" w:fill="auto"/>
            <w:noWrap/>
            <w:vAlign w:val="bottom"/>
            <w:hideMark/>
          </w:tcPr>
          <w:p w14:paraId="08916CA2"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9</w:t>
            </w:r>
          </w:p>
        </w:tc>
        <w:tc>
          <w:tcPr>
            <w:tcW w:w="913" w:type="dxa"/>
            <w:tcBorders>
              <w:top w:val="single" w:sz="4" w:space="0" w:color="8EA9DB"/>
              <w:left w:val="nil"/>
              <w:bottom w:val="single" w:sz="4" w:space="0" w:color="8EA9DB"/>
              <w:right w:val="nil"/>
            </w:tcBorders>
            <w:shd w:val="clear" w:color="auto" w:fill="auto"/>
            <w:noWrap/>
            <w:vAlign w:val="bottom"/>
            <w:hideMark/>
          </w:tcPr>
          <w:p w14:paraId="4E013820"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44</w:t>
            </w:r>
          </w:p>
        </w:tc>
        <w:tc>
          <w:tcPr>
            <w:tcW w:w="872" w:type="dxa"/>
            <w:tcBorders>
              <w:top w:val="single" w:sz="4" w:space="0" w:color="8EA9DB"/>
              <w:left w:val="nil"/>
              <w:bottom w:val="single" w:sz="4" w:space="0" w:color="8EA9DB"/>
              <w:right w:val="nil"/>
            </w:tcBorders>
            <w:shd w:val="clear" w:color="auto" w:fill="auto"/>
            <w:noWrap/>
            <w:vAlign w:val="bottom"/>
            <w:hideMark/>
          </w:tcPr>
          <w:p w14:paraId="1FD30316"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20,45%</w:t>
            </w:r>
          </w:p>
        </w:tc>
        <w:tc>
          <w:tcPr>
            <w:tcW w:w="786" w:type="dxa"/>
            <w:tcBorders>
              <w:top w:val="single" w:sz="4" w:space="0" w:color="8EA9DB"/>
              <w:left w:val="nil"/>
              <w:bottom w:val="single" w:sz="4" w:space="0" w:color="8EA9DB"/>
              <w:right w:val="nil"/>
            </w:tcBorders>
            <w:shd w:val="clear" w:color="auto" w:fill="auto"/>
            <w:noWrap/>
            <w:vAlign w:val="bottom"/>
            <w:hideMark/>
          </w:tcPr>
          <w:p w14:paraId="7D2A2633"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100,00%</w:t>
            </w:r>
          </w:p>
        </w:tc>
        <w:tc>
          <w:tcPr>
            <w:tcW w:w="872" w:type="dxa"/>
            <w:tcBorders>
              <w:top w:val="single" w:sz="4" w:space="0" w:color="8EA9DB"/>
              <w:left w:val="nil"/>
              <w:bottom w:val="single" w:sz="4" w:space="0" w:color="8EA9DB"/>
              <w:right w:val="nil"/>
            </w:tcBorders>
            <w:shd w:val="clear" w:color="auto" w:fill="auto"/>
            <w:noWrap/>
            <w:vAlign w:val="bottom"/>
            <w:hideMark/>
          </w:tcPr>
          <w:p w14:paraId="5508701B"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37%</w:t>
            </w:r>
          </w:p>
        </w:tc>
      </w:tr>
      <w:tr w:rsidR="00C40767" w:rsidRPr="005B4CA5" w14:paraId="4A9FED3C" w14:textId="77777777" w:rsidTr="008D5EB3">
        <w:trPr>
          <w:trHeight w:val="338"/>
        </w:trPr>
        <w:tc>
          <w:tcPr>
            <w:tcW w:w="837" w:type="dxa"/>
            <w:tcBorders>
              <w:top w:val="single" w:sz="4" w:space="0" w:color="8EA9DB"/>
              <w:left w:val="single" w:sz="4" w:space="0" w:color="8EA9DB"/>
              <w:bottom w:val="single" w:sz="4" w:space="0" w:color="8EA9DB"/>
              <w:right w:val="nil"/>
            </w:tcBorders>
            <w:shd w:val="clear" w:color="D9E1F2" w:fill="D9E1F2"/>
            <w:noWrap/>
            <w:vAlign w:val="bottom"/>
            <w:hideMark/>
          </w:tcPr>
          <w:p w14:paraId="030F3687" w14:textId="77777777" w:rsidR="00C40767" w:rsidRPr="005B4CA5" w:rsidRDefault="00C40767" w:rsidP="008D5EB3">
            <w:pPr>
              <w:rPr>
                <w:rFonts w:ascii="Calibri" w:eastAsia="Times New Roman" w:hAnsi="Calibri" w:cs="Calibri"/>
                <w:color w:val="000000"/>
              </w:rPr>
            </w:pPr>
            <w:r w:rsidRPr="005B4CA5">
              <w:rPr>
                <w:rFonts w:ascii="Calibri" w:eastAsia="Times New Roman" w:hAnsi="Calibri" w:cs="Calibri"/>
                <w:color w:val="000000"/>
              </w:rPr>
              <w:t xml:space="preserve">Entre 10 et 20 </w:t>
            </w:r>
          </w:p>
        </w:tc>
        <w:tc>
          <w:tcPr>
            <w:tcW w:w="786" w:type="dxa"/>
            <w:tcBorders>
              <w:top w:val="single" w:sz="4" w:space="0" w:color="8EA9DB"/>
              <w:left w:val="nil"/>
              <w:bottom w:val="single" w:sz="4" w:space="0" w:color="8EA9DB"/>
              <w:right w:val="nil"/>
            </w:tcBorders>
            <w:shd w:val="clear" w:color="D9E1F2" w:fill="D9E1F2"/>
            <w:noWrap/>
            <w:vAlign w:val="bottom"/>
            <w:hideMark/>
          </w:tcPr>
          <w:p w14:paraId="79AB9A27"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21</w:t>
            </w:r>
          </w:p>
        </w:tc>
        <w:tc>
          <w:tcPr>
            <w:tcW w:w="786" w:type="dxa"/>
            <w:tcBorders>
              <w:top w:val="single" w:sz="4" w:space="0" w:color="8EA9DB"/>
              <w:left w:val="nil"/>
              <w:bottom w:val="single" w:sz="4" w:space="0" w:color="8EA9DB"/>
              <w:right w:val="nil"/>
            </w:tcBorders>
            <w:shd w:val="clear" w:color="D9E1F2" w:fill="D9E1F2"/>
            <w:noWrap/>
            <w:vAlign w:val="bottom"/>
            <w:hideMark/>
          </w:tcPr>
          <w:p w14:paraId="4745C474"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37</w:t>
            </w:r>
          </w:p>
        </w:tc>
        <w:tc>
          <w:tcPr>
            <w:tcW w:w="786" w:type="dxa"/>
            <w:tcBorders>
              <w:top w:val="single" w:sz="4" w:space="0" w:color="8EA9DB"/>
              <w:left w:val="nil"/>
              <w:bottom w:val="single" w:sz="4" w:space="0" w:color="8EA9DB"/>
              <w:right w:val="nil"/>
            </w:tcBorders>
            <w:shd w:val="clear" w:color="D9E1F2" w:fill="D9E1F2"/>
            <w:noWrap/>
            <w:vAlign w:val="bottom"/>
            <w:hideMark/>
          </w:tcPr>
          <w:p w14:paraId="5A8E717A"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47,40%</w:t>
            </w:r>
          </w:p>
        </w:tc>
        <w:tc>
          <w:tcPr>
            <w:tcW w:w="786" w:type="dxa"/>
            <w:tcBorders>
              <w:top w:val="single" w:sz="4" w:space="0" w:color="8EA9DB"/>
              <w:left w:val="nil"/>
              <w:bottom w:val="single" w:sz="4" w:space="0" w:color="8EA9DB"/>
              <w:right w:val="nil"/>
            </w:tcBorders>
            <w:shd w:val="clear" w:color="D9E1F2" w:fill="D9E1F2"/>
            <w:noWrap/>
            <w:vAlign w:val="bottom"/>
            <w:hideMark/>
          </w:tcPr>
          <w:p w14:paraId="25A43F45"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84,20%</w:t>
            </w:r>
          </w:p>
        </w:tc>
        <w:tc>
          <w:tcPr>
            <w:tcW w:w="837" w:type="dxa"/>
            <w:tcBorders>
              <w:top w:val="single" w:sz="4" w:space="0" w:color="8EA9DB"/>
              <w:left w:val="nil"/>
              <w:bottom w:val="single" w:sz="4" w:space="0" w:color="8EA9DB"/>
              <w:right w:val="nil"/>
            </w:tcBorders>
            <w:shd w:val="clear" w:color="D9E1F2" w:fill="D9E1F2"/>
            <w:noWrap/>
            <w:vAlign w:val="bottom"/>
            <w:hideMark/>
          </w:tcPr>
          <w:p w14:paraId="291C0DC3" w14:textId="77777777" w:rsidR="00C40767" w:rsidRPr="005B4CA5" w:rsidRDefault="00C40767" w:rsidP="008D5EB3">
            <w:pPr>
              <w:rPr>
                <w:rFonts w:ascii="Calibri" w:eastAsia="Times New Roman" w:hAnsi="Calibri" w:cs="Calibri"/>
                <w:color w:val="000000"/>
              </w:rPr>
            </w:pPr>
            <w:r w:rsidRPr="005B4CA5">
              <w:rPr>
                <w:rFonts w:ascii="Calibri" w:eastAsia="Times New Roman" w:hAnsi="Calibri" w:cs="Calibri"/>
                <w:color w:val="000000"/>
              </w:rPr>
              <w:t xml:space="preserve">Entre 10 et 20 </w:t>
            </w:r>
          </w:p>
        </w:tc>
        <w:tc>
          <w:tcPr>
            <w:tcW w:w="786" w:type="dxa"/>
            <w:tcBorders>
              <w:top w:val="single" w:sz="4" w:space="0" w:color="8EA9DB"/>
              <w:left w:val="nil"/>
              <w:bottom w:val="single" w:sz="4" w:space="0" w:color="8EA9DB"/>
              <w:right w:val="nil"/>
            </w:tcBorders>
            <w:shd w:val="clear" w:color="D9E1F2" w:fill="D9E1F2"/>
            <w:noWrap/>
            <w:vAlign w:val="bottom"/>
            <w:hideMark/>
          </w:tcPr>
          <w:p w14:paraId="3448C78F"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24</w:t>
            </w:r>
          </w:p>
        </w:tc>
        <w:tc>
          <w:tcPr>
            <w:tcW w:w="913" w:type="dxa"/>
            <w:tcBorders>
              <w:top w:val="single" w:sz="4" w:space="0" w:color="8EA9DB"/>
              <w:left w:val="nil"/>
              <w:bottom w:val="single" w:sz="4" w:space="0" w:color="8EA9DB"/>
              <w:right w:val="nil"/>
            </w:tcBorders>
            <w:shd w:val="clear" w:color="D9E1F2" w:fill="D9E1F2"/>
            <w:noWrap/>
            <w:vAlign w:val="bottom"/>
            <w:hideMark/>
          </w:tcPr>
          <w:p w14:paraId="671C8AFE"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35</w:t>
            </w:r>
          </w:p>
        </w:tc>
        <w:tc>
          <w:tcPr>
            <w:tcW w:w="872" w:type="dxa"/>
            <w:tcBorders>
              <w:top w:val="single" w:sz="4" w:space="0" w:color="8EA9DB"/>
              <w:left w:val="nil"/>
              <w:bottom w:val="single" w:sz="4" w:space="0" w:color="8EA9DB"/>
              <w:right w:val="nil"/>
            </w:tcBorders>
            <w:shd w:val="clear" w:color="D9E1F2" w:fill="D9E1F2"/>
            <w:noWrap/>
            <w:vAlign w:val="bottom"/>
            <w:hideMark/>
          </w:tcPr>
          <w:p w14:paraId="4D0D2E81"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54,55%</w:t>
            </w:r>
          </w:p>
        </w:tc>
        <w:tc>
          <w:tcPr>
            <w:tcW w:w="786" w:type="dxa"/>
            <w:tcBorders>
              <w:top w:val="single" w:sz="4" w:space="0" w:color="8EA9DB"/>
              <w:left w:val="nil"/>
              <w:bottom w:val="single" w:sz="4" w:space="0" w:color="8EA9DB"/>
              <w:right w:val="nil"/>
            </w:tcBorders>
            <w:shd w:val="clear" w:color="D9E1F2" w:fill="D9E1F2"/>
            <w:noWrap/>
            <w:vAlign w:val="bottom"/>
            <w:hideMark/>
          </w:tcPr>
          <w:p w14:paraId="0DBDEADA"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79,55%</w:t>
            </w:r>
          </w:p>
        </w:tc>
        <w:tc>
          <w:tcPr>
            <w:tcW w:w="872" w:type="dxa"/>
            <w:tcBorders>
              <w:top w:val="single" w:sz="4" w:space="0" w:color="8EA9DB"/>
              <w:left w:val="nil"/>
              <w:bottom w:val="single" w:sz="4" w:space="0" w:color="8EA9DB"/>
              <w:right w:val="nil"/>
            </w:tcBorders>
            <w:shd w:val="clear" w:color="D9E1F2" w:fill="D9E1F2"/>
            <w:noWrap/>
            <w:vAlign w:val="bottom"/>
            <w:hideMark/>
          </w:tcPr>
          <w:p w14:paraId="49E75475"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64%</w:t>
            </w:r>
          </w:p>
        </w:tc>
      </w:tr>
      <w:tr w:rsidR="00C40767" w:rsidRPr="005B4CA5" w14:paraId="348452F7" w14:textId="77777777" w:rsidTr="008D5EB3">
        <w:trPr>
          <w:trHeight w:val="338"/>
        </w:trPr>
        <w:tc>
          <w:tcPr>
            <w:tcW w:w="837" w:type="dxa"/>
            <w:tcBorders>
              <w:top w:val="single" w:sz="4" w:space="0" w:color="8EA9DB"/>
              <w:left w:val="single" w:sz="4" w:space="0" w:color="8EA9DB"/>
              <w:bottom w:val="single" w:sz="4" w:space="0" w:color="8EA9DB"/>
              <w:right w:val="nil"/>
            </w:tcBorders>
            <w:shd w:val="clear" w:color="auto" w:fill="auto"/>
            <w:noWrap/>
            <w:vAlign w:val="bottom"/>
            <w:hideMark/>
          </w:tcPr>
          <w:p w14:paraId="745D03BD" w14:textId="77777777" w:rsidR="00C40767" w:rsidRPr="005B4CA5" w:rsidRDefault="00C40767" w:rsidP="008D5EB3">
            <w:pPr>
              <w:rPr>
                <w:rFonts w:ascii="Calibri" w:eastAsia="Times New Roman" w:hAnsi="Calibri" w:cs="Calibri"/>
                <w:color w:val="000000"/>
              </w:rPr>
            </w:pPr>
            <w:r w:rsidRPr="005B4CA5">
              <w:rPr>
                <w:rFonts w:ascii="Calibri" w:eastAsia="Times New Roman" w:hAnsi="Calibri" w:cs="Calibri"/>
                <w:color w:val="000000"/>
              </w:rPr>
              <w:t>Entre 20 et 35</w:t>
            </w:r>
          </w:p>
        </w:tc>
        <w:tc>
          <w:tcPr>
            <w:tcW w:w="786" w:type="dxa"/>
            <w:tcBorders>
              <w:top w:val="single" w:sz="4" w:space="0" w:color="8EA9DB"/>
              <w:left w:val="nil"/>
              <w:bottom w:val="single" w:sz="4" w:space="0" w:color="8EA9DB"/>
              <w:right w:val="nil"/>
            </w:tcBorders>
            <w:shd w:val="clear" w:color="auto" w:fill="auto"/>
            <w:noWrap/>
            <w:vAlign w:val="bottom"/>
            <w:hideMark/>
          </w:tcPr>
          <w:p w14:paraId="2F656DE9"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7</w:t>
            </w:r>
          </w:p>
        </w:tc>
        <w:tc>
          <w:tcPr>
            <w:tcW w:w="786" w:type="dxa"/>
            <w:tcBorders>
              <w:top w:val="single" w:sz="4" w:space="0" w:color="8EA9DB"/>
              <w:left w:val="nil"/>
              <w:bottom w:val="single" w:sz="4" w:space="0" w:color="8EA9DB"/>
              <w:right w:val="nil"/>
            </w:tcBorders>
            <w:shd w:val="clear" w:color="auto" w:fill="auto"/>
            <w:noWrap/>
            <w:vAlign w:val="bottom"/>
            <w:hideMark/>
          </w:tcPr>
          <w:p w14:paraId="61364E0C"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44</w:t>
            </w:r>
          </w:p>
        </w:tc>
        <w:tc>
          <w:tcPr>
            <w:tcW w:w="786" w:type="dxa"/>
            <w:tcBorders>
              <w:top w:val="single" w:sz="4" w:space="0" w:color="8EA9DB"/>
              <w:left w:val="nil"/>
              <w:bottom w:val="single" w:sz="4" w:space="0" w:color="8EA9DB"/>
              <w:right w:val="nil"/>
            </w:tcBorders>
            <w:shd w:val="clear" w:color="auto" w:fill="auto"/>
            <w:noWrap/>
            <w:vAlign w:val="bottom"/>
            <w:hideMark/>
          </w:tcPr>
          <w:p w14:paraId="7B5D0A5B"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15,8%</w:t>
            </w:r>
          </w:p>
        </w:tc>
        <w:tc>
          <w:tcPr>
            <w:tcW w:w="786" w:type="dxa"/>
            <w:tcBorders>
              <w:top w:val="single" w:sz="4" w:space="0" w:color="8EA9DB"/>
              <w:left w:val="nil"/>
              <w:bottom w:val="single" w:sz="4" w:space="0" w:color="8EA9DB"/>
              <w:right w:val="nil"/>
            </w:tcBorders>
            <w:shd w:val="clear" w:color="auto" w:fill="auto"/>
            <w:noWrap/>
            <w:vAlign w:val="bottom"/>
            <w:hideMark/>
          </w:tcPr>
          <w:p w14:paraId="3B6349C2"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100,00%</w:t>
            </w:r>
          </w:p>
        </w:tc>
        <w:tc>
          <w:tcPr>
            <w:tcW w:w="837" w:type="dxa"/>
            <w:tcBorders>
              <w:top w:val="single" w:sz="4" w:space="0" w:color="8EA9DB"/>
              <w:left w:val="nil"/>
              <w:bottom w:val="single" w:sz="4" w:space="0" w:color="8EA9DB"/>
              <w:right w:val="nil"/>
            </w:tcBorders>
            <w:shd w:val="clear" w:color="auto" w:fill="auto"/>
            <w:noWrap/>
            <w:vAlign w:val="bottom"/>
            <w:hideMark/>
          </w:tcPr>
          <w:p w14:paraId="6B116553" w14:textId="77777777" w:rsidR="00C40767" w:rsidRPr="005B4CA5" w:rsidRDefault="00C40767" w:rsidP="008D5EB3">
            <w:pPr>
              <w:rPr>
                <w:rFonts w:ascii="Calibri" w:eastAsia="Times New Roman" w:hAnsi="Calibri" w:cs="Calibri"/>
                <w:color w:val="000000"/>
              </w:rPr>
            </w:pPr>
            <w:r w:rsidRPr="005B4CA5">
              <w:rPr>
                <w:rFonts w:ascii="Calibri" w:eastAsia="Times New Roman" w:hAnsi="Calibri" w:cs="Calibri"/>
                <w:color w:val="000000"/>
              </w:rPr>
              <w:t>Entre 20 et 35</w:t>
            </w:r>
          </w:p>
        </w:tc>
        <w:tc>
          <w:tcPr>
            <w:tcW w:w="786" w:type="dxa"/>
            <w:tcBorders>
              <w:top w:val="single" w:sz="4" w:space="0" w:color="8EA9DB"/>
              <w:left w:val="nil"/>
              <w:bottom w:val="single" w:sz="4" w:space="0" w:color="8EA9DB"/>
              <w:right w:val="nil"/>
            </w:tcBorders>
            <w:shd w:val="clear" w:color="auto" w:fill="auto"/>
            <w:noWrap/>
            <w:vAlign w:val="bottom"/>
            <w:hideMark/>
          </w:tcPr>
          <w:p w14:paraId="156916CB"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11</w:t>
            </w:r>
          </w:p>
        </w:tc>
        <w:tc>
          <w:tcPr>
            <w:tcW w:w="913" w:type="dxa"/>
            <w:tcBorders>
              <w:top w:val="single" w:sz="4" w:space="0" w:color="8EA9DB"/>
              <w:left w:val="nil"/>
              <w:bottom w:val="single" w:sz="4" w:space="0" w:color="8EA9DB"/>
              <w:right w:val="nil"/>
            </w:tcBorders>
            <w:shd w:val="clear" w:color="auto" w:fill="auto"/>
            <w:noWrap/>
            <w:vAlign w:val="bottom"/>
            <w:hideMark/>
          </w:tcPr>
          <w:p w14:paraId="7B9C241D"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11</w:t>
            </w:r>
          </w:p>
        </w:tc>
        <w:tc>
          <w:tcPr>
            <w:tcW w:w="872" w:type="dxa"/>
            <w:tcBorders>
              <w:top w:val="single" w:sz="4" w:space="0" w:color="8EA9DB"/>
              <w:left w:val="nil"/>
              <w:bottom w:val="single" w:sz="4" w:space="0" w:color="8EA9DB"/>
              <w:right w:val="nil"/>
            </w:tcBorders>
            <w:shd w:val="clear" w:color="auto" w:fill="auto"/>
            <w:noWrap/>
            <w:vAlign w:val="bottom"/>
            <w:hideMark/>
          </w:tcPr>
          <w:p w14:paraId="3022597B"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25,00%</w:t>
            </w:r>
          </w:p>
        </w:tc>
        <w:tc>
          <w:tcPr>
            <w:tcW w:w="786" w:type="dxa"/>
            <w:tcBorders>
              <w:top w:val="single" w:sz="4" w:space="0" w:color="8EA9DB"/>
              <w:left w:val="nil"/>
              <w:bottom w:val="single" w:sz="4" w:space="0" w:color="8EA9DB"/>
              <w:right w:val="nil"/>
            </w:tcBorders>
            <w:shd w:val="clear" w:color="auto" w:fill="auto"/>
            <w:noWrap/>
            <w:vAlign w:val="bottom"/>
            <w:hideMark/>
          </w:tcPr>
          <w:p w14:paraId="30CFA1B8"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25,00%</w:t>
            </w:r>
          </w:p>
        </w:tc>
        <w:tc>
          <w:tcPr>
            <w:tcW w:w="872" w:type="dxa"/>
            <w:tcBorders>
              <w:top w:val="single" w:sz="4" w:space="0" w:color="8EA9DB"/>
              <w:left w:val="nil"/>
              <w:bottom w:val="single" w:sz="4" w:space="0" w:color="8EA9DB"/>
              <w:right w:val="nil"/>
            </w:tcBorders>
            <w:shd w:val="clear" w:color="auto" w:fill="auto"/>
            <w:noWrap/>
            <w:vAlign w:val="bottom"/>
            <w:hideMark/>
          </w:tcPr>
          <w:p w14:paraId="287BE81C"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25%</w:t>
            </w:r>
          </w:p>
        </w:tc>
      </w:tr>
      <w:tr w:rsidR="00C40767" w:rsidRPr="005B4CA5" w14:paraId="2C90638F" w14:textId="77777777" w:rsidTr="008D5EB3">
        <w:trPr>
          <w:trHeight w:val="338"/>
        </w:trPr>
        <w:tc>
          <w:tcPr>
            <w:tcW w:w="837" w:type="dxa"/>
            <w:tcBorders>
              <w:top w:val="single" w:sz="4" w:space="0" w:color="8EA9DB"/>
              <w:left w:val="single" w:sz="4" w:space="0" w:color="8EA9DB"/>
              <w:bottom w:val="single" w:sz="4" w:space="0" w:color="8EA9DB"/>
              <w:right w:val="nil"/>
            </w:tcBorders>
            <w:shd w:val="clear" w:color="D9E1F2" w:fill="D9E1F2"/>
            <w:noWrap/>
            <w:vAlign w:val="bottom"/>
            <w:hideMark/>
          </w:tcPr>
          <w:p w14:paraId="536F8A92" w14:textId="77777777" w:rsidR="00C40767" w:rsidRPr="005B4CA5" w:rsidRDefault="00C40767" w:rsidP="008D5EB3">
            <w:pPr>
              <w:rPr>
                <w:rFonts w:ascii="Calibri" w:eastAsia="Times New Roman" w:hAnsi="Calibri" w:cs="Calibri"/>
                <w:color w:val="000000"/>
              </w:rPr>
            </w:pPr>
            <w:r w:rsidRPr="005B4CA5">
              <w:rPr>
                <w:rFonts w:ascii="Calibri" w:eastAsia="Times New Roman" w:hAnsi="Calibri" w:cs="Calibri"/>
                <w:color w:val="000000"/>
              </w:rPr>
              <w:t>Entre 35 et 50</w:t>
            </w:r>
          </w:p>
        </w:tc>
        <w:tc>
          <w:tcPr>
            <w:tcW w:w="786" w:type="dxa"/>
            <w:tcBorders>
              <w:top w:val="single" w:sz="4" w:space="0" w:color="8EA9DB"/>
              <w:left w:val="nil"/>
              <w:bottom w:val="single" w:sz="4" w:space="0" w:color="8EA9DB"/>
              <w:right w:val="nil"/>
            </w:tcBorders>
            <w:shd w:val="clear" w:color="D9E1F2" w:fill="D9E1F2"/>
            <w:noWrap/>
            <w:vAlign w:val="bottom"/>
            <w:hideMark/>
          </w:tcPr>
          <w:p w14:paraId="7923EFC2"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0</w:t>
            </w:r>
          </w:p>
        </w:tc>
        <w:tc>
          <w:tcPr>
            <w:tcW w:w="786" w:type="dxa"/>
            <w:tcBorders>
              <w:top w:val="single" w:sz="4" w:space="0" w:color="8EA9DB"/>
              <w:left w:val="nil"/>
              <w:bottom w:val="single" w:sz="4" w:space="0" w:color="8EA9DB"/>
              <w:right w:val="nil"/>
            </w:tcBorders>
            <w:shd w:val="clear" w:color="D9E1F2" w:fill="D9E1F2"/>
            <w:noWrap/>
            <w:vAlign w:val="bottom"/>
            <w:hideMark/>
          </w:tcPr>
          <w:p w14:paraId="72B1D4D1"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44</w:t>
            </w:r>
          </w:p>
        </w:tc>
        <w:tc>
          <w:tcPr>
            <w:tcW w:w="786" w:type="dxa"/>
            <w:tcBorders>
              <w:top w:val="single" w:sz="4" w:space="0" w:color="8EA9DB"/>
              <w:left w:val="nil"/>
              <w:bottom w:val="single" w:sz="4" w:space="0" w:color="8EA9DB"/>
              <w:right w:val="nil"/>
            </w:tcBorders>
            <w:shd w:val="clear" w:color="D9E1F2" w:fill="D9E1F2"/>
            <w:noWrap/>
            <w:vAlign w:val="bottom"/>
            <w:hideMark/>
          </w:tcPr>
          <w:p w14:paraId="2B3E5322"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0%</w:t>
            </w:r>
          </w:p>
        </w:tc>
        <w:tc>
          <w:tcPr>
            <w:tcW w:w="786" w:type="dxa"/>
            <w:tcBorders>
              <w:top w:val="single" w:sz="4" w:space="0" w:color="8EA9DB"/>
              <w:left w:val="nil"/>
              <w:bottom w:val="single" w:sz="4" w:space="0" w:color="8EA9DB"/>
              <w:right w:val="nil"/>
            </w:tcBorders>
            <w:shd w:val="clear" w:color="D9E1F2" w:fill="D9E1F2"/>
            <w:noWrap/>
            <w:vAlign w:val="bottom"/>
            <w:hideMark/>
          </w:tcPr>
          <w:p w14:paraId="110806E9"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100,00%</w:t>
            </w:r>
          </w:p>
        </w:tc>
        <w:tc>
          <w:tcPr>
            <w:tcW w:w="837" w:type="dxa"/>
            <w:tcBorders>
              <w:top w:val="single" w:sz="4" w:space="0" w:color="8EA9DB"/>
              <w:left w:val="nil"/>
              <w:bottom w:val="single" w:sz="4" w:space="0" w:color="8EA9DB"/>
              <w:right w:val="nil"/>
            </w:tcBorders>
            <w:shd w:val="clear" w:color="D9E1F2" w:fill="D9E1F2"/>
            <w:noWrap/>
            <w:vAlign w:val="bottom"/>
            <w:hideMark/>
          </w:tcPr>
          <w:p w14:paraId="7BFDDE06" w14:textId="77777777" w:rsidR="00C40767" w:rsidRPr="005B4CA5" w:rsidRDefault="00C40767" w:rsidP="008D5EB3">
            <w:pPr>
              <w:rPr>
                <w:rFonts w:ascii="Calibri" w:eastAsia="Times New Roman" w:hAnsi="Calibri" w:cs="Calibri"/>
                <w:color w:val="000000"/>
              </w:rPr>
            </w:pPr>
            <w:r w:rsidRPr="005B4CA5">
              <w:rPr>
                <w:rFonts w:ascii="Calibri" w:eastAsia="Times New Roman" w:hAnsi="Calibri" w:cs="Calibri"/>
                <w:color w:val="000000"/>
              </w:rPr>
              <w:t>Entre 35 et 50</w:t>
            </w:r>
          </w:p>
        </w:tc>
        <w:tc>
          <w:tcPr>
            <w:tcW w:w="786" w:type="dxa"/>
            <w:tcBorders>
              <w:top w:val="single" w:sz="4" w:space="0" w:color="8EA9DB"/>
              <w:left w:val="nil"/>
              <w:bottom w:val="single" w:sz="4" w:space="0" w:color="8EA9DB"/>
              <w:right w:val="nil"/>
            </w:tcBorders>
            <w:shd w:val="clear" w:color="D9E1F2" w:fill="D9E1F2"/>
            <w:noWrap/>
            <w:vAlign w:val="bottom"/>
            <w:hideMark/>
          </w:tcPr>
          <w:p w14:paraId="553B9406"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0</w:t>
            </w:r>
          </w:p>
        </w:tc>
        <w:tc>
          <w:tcPr>
            <w:tcW w:w="913" w:type="dxa"/>
            <w:tcBorders>
              <w:top w:val="single" w:sz="4" w:space="0" w:color="8EA9DB"/>
              <w:left w:val="nil"/>
              <w:bottom w:val="single" w:sz="4" w:space="0" w:color="8EA9DB"/>
              <w:right w:val="nil"/>
            </w:tcBorders>
            <w:shd w:val="clear" w:color="D9E1F2" w:fill="D9E1F2"/>
            <w:noWrap/>
            <w:vAlign w:val="bottom"/>
            <w:hideMark/>
          </w:tcPr>
          <w:p w14:paraId="69AA9028"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0</w:t>
            </w:r>
          </w:p>
        </w:tc>
        <w:tc>
          <w:tcPr>
            <w:tcW w:w="872" w:type="dxa"/>
            <w:tcBorders>
              <w:top w:val="single" w:sz="4" w:space="0" w:color="8EA9DB"/>
              <w:left w:val="nil"/>
              <w:bottom w:val="single" w:sz="4" w:space="0" w:color="8EA9DB"/>
              <w:right w:val="nil"/>
            </w:tcBorders>
            <w:shd w:val="clear" w:color="D9E1F2" w:fill="D9E1F2"/>
            <w:noWrap/>
            <w:vAlign w:val="bottom"/>
            <w:hideMark/>
          </w:tcPr>
          <w:p w14:paraId="4F693089"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0,00%</w:t>
            </w:r>
          </w:p>
        </w:tc>
        <w:tc>
          <w:tcPr>
            <w:tcW w:w="786" w:type="dxa"/>
            <w:tcBorders>
              <w:top w:val="single" w:sz="4" w:space="0" w:color="8EA9DB"/>
              <w:left w:val="nil"/>
              <w:bottom w:val="single" w:sz="4" w:space="0" w:color="8EA9DB"/>
              <w:right w:val="nil"/>
            </w:tcBorders>
            <w:shd w:val="clear" w:color="D9E1F2" w:fill="D9E1F2"/>
            <w:noWrap/>
            <w:vAlign w:val="bottom"/>
            <w:hideMark/>
          </w:tcPr>
          <w:p w14:paraId="1177E817"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0,00%</w:t>
            </w:r>
          </w:p>
        </w:tc>
        <w:tc>
          <w:tcPr>
            <w:tcW w:w="872" w:type="dxa"/>
            <w:tcBorders>
              <w:top w:val="single" w:sz="4" w:space="0" w:color="8EA9DB"/>
              <w:left w:val="nil"/>
              <w:bottom w:val="single" w:sz="4" w:space="0" w:color="8EA9DB"/>
              <w:right w:val="nil"/>
            </w:tcBorders>
            <w:shd w:val="clear" w:color="D9E1F2" w:fill="D9E1F2"/>
            <w:noWrap/>
            <w:vAlign w:val="bottom"/>
            <w:hideMark/>
          </w:tcPr>
          <w:p w14:paraId="400F788C"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0%</w:t>
            </w:r>
          </w:p>
        </w:tc>
      </w:tr>
      <w:tr w:rsidR="00C40767" w:rsidRPr="005B4CA5" w14:paraId="0E7897C0" w14:textId="77777777" w:rsidTr="008D5EB3">
        <w:trPr>
          <w:trHeight w:val="338"/>
        </w:trPr>
        <w:tc>
          <w:tcPr>
            <w:tcW w:w="837" w:type="dxa"/>
            <w:tcBorders>
              <w:top w:val="single" w:sz="4" w:space="0" w:color="8EA9DB"/>
              <w:left w:val="single" w:sz="4" w:space="0" w:color="8EA9DB"/>
              <w:bottom w:val="single" w:sz="4" w:space="0" w:color="8EA9DB"/>
              <w:right w:val="nil"/>
            </w:tcBorders>
            <w:shd w:val="clear" w:color="auto" w:fill="auto"/>
            <w:noWrap/>
            <w:vAlign w:val="bottom"/>
            <w:hideMark/>
          </w:tcPr>
          <w:p w14:paraId="3A48307A" w14:textId="77777777" w:rsidR="00C40767" w:rsidRPr="005B4CA5" w:rsidRDefault="00C40767" w:rsidP="008D5EB3">
            <w:pPr>
              <w:rPr>
                <w:rFonts w:ascii="Calibri" w:eastAsia="Times New Roman" w:hAnsi="Calibri" w:cs="Calibri"/>
                <w:color w:val="000000"/>
              </w:rPr>
            </w:pPr>
            <w:r w:rsidRPr="005B4CA5">
              <w:rPr>
                <w:rFonts w:ascii="Calibri" w:eastAsia="Times New Roman" w:hAnsi="Calibri" w:cs="Calibri"/>
                <w:color w:val="000000"/>
              </w:rPr>
              <w:t>Plus de 50</w:t>
            </w:r>
          </w:p>
        </w:tc>
        <w:tc>
          <w:tcPr>
            <w:tcW w:w="786" w:type="dxa"/>
            <w:tcBorders>
              <w:top w:val="single" w:sz="4" w:space="0" w:color="8EA9DB"/>
              <w:left w:val="nil"/>
              <w:bottom w:val="single" w:sz="4" w:space="0" w:color="8EA9DB"/>
              <w:right w:val="nil"/>
            </w:tcBorders>
            <w:shd w:val="clear" w:color="auto" w:fill="auto"/>
            <w:noWrap/>
            <w:vAlign w:val="bottom"/>
            <w:hideMark/>
          </w:tcPr>
          <w:p w14:paraId="7E7895C1"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0</w:t>
            </w:r>
          </w:p>
        </w:tc>
        <w:tc>
          <w:tcPr>
            <w:tcW w:w="786" w:type="dxa"/>
            <w:tcBorders>
              <w:top w:val="single" w:sz="4" w:space="0" w:color="8EA9DB"/>
              <w:left w:val="nil"/>
              <w:bottom w:val="single" w:sz="4" w:space="0" w:color="8EA9DB"/>
              <w:right w:val="nil"/>
            </w:tcBorders>
            <w:shd w:val="clear" w:color="auto" w:fill="auto"/>
            <w:noWrap/>
            <w:vAlign w:val="bottom"/>
            <w:hideMark/>
          </w:tcPr>
          <w:p w14:paraId="7315FA5B"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44</w:t>
            </w:r>
          </w:p>
        </w:tc>
        <w:tc>
          <w:tcPr>
            <w:tcW w:w="786" w:type="dxa"/>
            <w:tcBorders>
              <w:top w:val="single" w:sz="4" w:space="0" w:color="8EA9DB"/>
              <w:left w:val="nil"/>
              <w:bottom w:val="single" w:sz="4" w:space="0" w:color="8EA9DB"/>
              <w:right w:val="nil"/>
            </w:tcBorders>
            <w:shd w:val="clear" w:color="auto" w:fill="auto"/>
            <w:noWrap/>
            <w:vAlign w:val="bottom"/>
            <w:hideMark/>
          </w:tcPr>
          <w:p w14:paraId="2D326EF8"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0%</w:t>
            </w:r>
          </w:p>
        </w:tc>
        <w:tc>
          <w:tcPr>
            <w:tcW w:w="786" w:type="dxa"/>
            <w:tcBorders>
              <w:top w:val="single" w:sz="4" w:space="0" w:color="8EA9DB"/>
              <w:left w:val="nil"/>
              <w:bottom w:val="single" w:sz="4" w:space="0" w:color="8EA9DB"/>
              <w:right w:val="nil"/>
            </w:tcBorders>
            <w:shd w:val="clear" w:color="auto" w:fill="auto"/>
            <w:noWrap/>
            <w:vAlign w:val="bottom"/>
            <w:hideMark/>
          </w:tcPr>
          <w:p w14:paraId="02D7E7F4"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100,00%</w:t>
            </w:r>
          </w:p>
        </w:tc>
        <w:tc>
          <w:tcPr>
            <w:tcW w:w="837" w:type="dxa"/>
            <w:tcBorders>
              <w:top w:val="single" w:sz="4" w:space="0" w:color="8EA9DB"/>
              <w:left w:val="nil"/>
              <w:bottom w:val="single" w:sz="4" w:space="0" w:color="8EA9DB"/>
              <w:right w:val="nil"/>
            </w:tcBorders>
            <w:shd w:val="clear" w:color="auto" w:fill="auto"/>
            <w:noWrap/>
            <w:vAlign w:val="bottom"/>
            <w:hideMark/>
          </w:tcPr>
          <w:p w14:paraId="2FEA3689" w14:textId="77777777" w:rsidR="00C40767" w:rsidRPr="005B4CA5" w:rsidRDefault="00C40767" w:rsidP="008D5EB3">
            <w:pPr>
              <w:rPr>
                <w:rFonts w:ascii="Calibri" w:eastAsia="Times New Roman" w:hAnsi="Calibri" w:cs="Calibri"/>
                <w:color w:val="000000"/>
              </w:rPr>
            </w:pPr>
            <w:r w:rsidRPr="005B4CA5">
              <w:rPr>
                <w:rFonts w:ascii="Calibri" w:eastAsia="Times New Roman" w:hAnsi="Calibri" w:cs="Calibri"/>
                <w:color w:val="000000"/>
              </w:rPr>
              <w:t>Plus de 50</w:t>
            </w:r>
          </w:p>
        </w:tc>
        <w:tc>
          <w:tcPr>
            <w:tcW w:w="786" w:type="dxa"/>
            <w:tcBorders>
              <w:top w:val="single" w:sz="4" w:space="0" w:color="8EA9DB"/>
              <w:left w:val="nil"/>
              <w:bottom w:val="single" w:sz="4" w:space="0" w:color="8EA9DB"/>
              <w:right w:val="nil"/>
            </w:tcBorders>
            <w:shd w:val="clear" w:color="auto" w:fill="auto"/>
            <w:noWrap/>
            <w:vAlign w:val="bottom"/>
            <w:hideMark/>
          </w:tcPr>
          <w:p w14:paraId="473AF6C5"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0</w:t>
            </w:r>
          </w:p>
        </w:tc>
        <w:tc>
          <w:tcPr>
            <w:tcW w:w="913" w:type="dxa"/>
            <w:tcBorders>
              <w:top w:val="single" w:sz="4" w:space="0" w:color="8EA9DB"/>
              <w:left w:val="nil"/>
              <w:bottom w:val="single" w:sz="4" w:space="0" w:color="8EA9DB"/>
              <w:right w:val="nil"/>
            </w:tcBorders>
            <w:shd w:val="clear" w:color="auto" w:fill="auto"/>
            <w:noWrap/>
            <w:vAlign w:val="bottom"/>
            <w:hideMark/>
          </w:tcPr>
          <w:p w14:paraId="3C19BB9C"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0</w:t>
            </w:r>
          </w:p>
        </w:tc>
        <w:tc>
          <w:tcPr>
            <w:tcW w:w="872" w:type="dxa"/>
            <w:tcBorders>
              <w:top w:val="single" w:sz="4" w:space="0" w:color="8EA9DB"/>
              <w:left w:val="nil"/>
              <w:bottom w:val="single" w:sz="4" w:space="0" w:color="8EA9DB"/>
              <w:right w:val="nil"/>
            </w:tcBorders>
            <w:shd w:val="clear" w:color="auto" w:fill="auto"/>
            <w:noWrap/>
            <w:vAlign w:val="bottom"/>
            <w:hideMark/>
          </w:tcPr>
          <w:p w14:paraId="423F138F"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0,00%</w:t>
            </w:r>
          </w:p>
        </w:tc>
        <w:tc>
          <w:tcPr>
            <w:tcW w:w="786" w:type="dxa"/>
            <w:tcBorders>
              <w:top w:val="single" w:sz="4" w:space="0" w:color="8EA9DB"/>
              <w:left w:val="nil"/>
              <w:bottom w:val="single" w:sz="4" w:space="0" w:color="8EA9DB"/>
              <w:right w:val="nil"/>
            </w:tcBorders>
            <w:shd w:val="clear" w:color="auto" w:fill="auto"/>
            <w:noWrap/>
            <w:vAlign w:val="bottom"/>
            <w:hideMark/>
          </w:tcPr>
          <w:p w14:paraId="08DE1E28"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0,00%</w:t>
            </w:r>
          </w:p>
        </w:tc>
        <w:tc>
          <w:tcPr>
            <w:tcW w:w="872" w:type="dxa"/>
            <w:tcBorders>
              <w:top w:val="single" w:sz="4" w:space="0" w:color="8EA9DB"/>
              <w:left w:val="nil"/>
              <w:bottom w:val="single" w:sz="4" w:space="0" w:color="8EA9DB"/>
              <w:right w:val="nil"/>
            </w:tcBorders>
            <w:shd w:val="clear" w:color="auto" w:fill="auto"/>
            <w:noWrap/>
            <w:vAlign w:val="bottom"/>
            <w:hideMark/>
          </w:tcPr>
          <w:p w14:paraId="4C37A9C4"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0%</w:t>
            </w:r>
          </w:p>
        </w:tc>
      </w:tr>
      <w:tr w:rsidR="00C40767" w:rsidRPr="005B4CA5" w14:paraId="5E8E82B6" w14:textId="77777777" w:rsidTr="008D5EB3">
        <w:trPr>
          <w:trHeight w:val="338"/>
        </w:trPr>
        <w:tc>
          <w:tcPr>
            <w:tcW w:w="837" w:type="dxa"/>
            <w:tcBorders>
              <w:top w:val="single" w:sz="4" w:space="0" w:color="8EA9DB"/>
              <w:left w:val="single" w:sz="4" w:space="0" w:color="8EA9DB"/>
              <w:bottom w:val="single" w:sz="4" w:space="0" w:color="8EA9DB"/>
              <w:right w:val="nil"/>
            </w:tcBorders>
            <w:shd w:val="clear" w:color="D9E1F2" w:fill="D9E1F2"/>
            <w:noWrap/>
            <w:vAlign w:val="bottom"/>
            <w:hideMark/>
          </w:tcPr>
          <w:p w14:paraId="43626888" w14:textId="77777777" w:rsidR="00C40767" w:rsidRPr="005B4CA5" w:rsidRDefault="00C40767" w:rsidP="008D5EB3">
            <w:pPr>
              <w:rPr>
                <w:rFonts w:ascii="Calibri" w:eastAsia="Times New Roman" w:hAnsi="Calibri" w:cs="Calibri"/>
                <w:color w:val="000000"/>
              </w:rPr>
            </w:pPr>
            <w:r w:rsidRPr="005B4CA5">
              <w:rPr>
                <w:rFonts w:ascii="Calibri" w:eastAsia="Times New Roman" w:hAnsi="Calibri" w:cs="Calibri"/>
                <w:color w:val="000000"/>
              </w:rPr>
              <w:t xml:space="preserve">Total personnes </w:t>
            </w:r>
          </w:p>
        </w:tc>
        <w:tc>
          <w:tcPr>
            <w:tcW w:w="786" w:type="dxa"/>
            <w:tcBorders>
              <w:top w:val="single" w:sz="4" w:space="0" w:color="8EA9DB"/>
              <w:left w:val="nil"/>
              <w:bottom w:val="single" w:sz="4" w:space="0" w:color="8EA9DB"/>
              <w:right w:val="nil"/>
            </w:tcBorders>
            <w:shd w:val="clear" w:color="D9E1F2" w:fill="D9E1F2"/>
            <w:noWrap/>
            <w:vAlign w:val="bottom"/>
            <w:hideMark/>
          </w:tcPr>
          <w:p w14:paraId="315103B2"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44</w:t>
            </w:r>
          </w:p>
        </w:tc>
        <w:tc>
          <w:tcPr>
            <w:tcW w:w="786" w:type="dxa"/>
            <w:tcBorders>
              <w:top w:val="single" w:sz="4" w:space="0" w:color="8EA9DB"/>
              <w:left w:val="nil"/>
              <w:bottom w:val="single" w:sz="4" w:space="0" w:color="8EA9DB"/>
              <w:right w:val="nil"/>
            </w:tcBorders>
            <w:shd w:val="clear" w:color="D9E1F2" w:fill="D9E1F2"/>
            <w:noWrap/>
            <w:vAlign w:val="bottom"/>
            <w:hideMark/>
          </w:tcPr>
          <w:p w14:paraId="0C0798C9" w14:textId="77777777" w:rsidR="00C40767" w:rsidRPr="005B4CA5" w:rsidRDefault="00C40767" w:rsidP="008D5EB3">
            <w:pPr>
              <w:jc w:val="right"/>
              <w:rPr>
                <w:rFonts w:ascii="Calibri" w:eastAsia="Times New Roman" w:hAnsi="Calibri" w:cs="Calibri"/>
                <w:color w:val="000000"/>
              </w:rPr>
            </w:pPr>
          </w:p>
        </w:tc>
        <w:tc>
          <w:tcPr>
            <w:tcW w:w="786" w:type="dxa"/>
            <w:tcBorders>
              <w:top w:val="single" w:sz="4" w:space="0" w:color="8EA9DB"/>
              <w:left w:val="nil"/>
              <w:bottom w:val="single" w:sz="4" w:space="0" w:color="8EA9DB"/>
              <w:right w:val="nil"/>
            </w:tcBorders>
            <w:shd w:val="clear" w:color="D9E1F2" w:fill="D9E1F2"/>
            <w:noWrap/>
            <w:vAlign w:val="bottom"/>
            <w:hideMark/>
          </w:tcPr>
          <w:p w14:paraId="1A7D17AF" w14:textId="77777777" w:rsidR="00C40767" w:rsidRPr="005B4CA5" w:rsidRDefault="00C40767" w:rsidP="008D5EB3">
            <w:pPr>
              <w:rPr>
                <w:rFonts w:ascii="Times New Roman" w:eastAsia="Times New Roman" w:hAnsi="Times New Roman" w:cs="Times New Roman"/>
                <w:sz w:val="20"/>
                <w:szCs w:val="20"/>
              </w:rPr>
            </w:pPr>
          </w:p>
        </w:tc>
        <w:tc>
          <w:tcPr>
            <w:tcW w:w="786" w:type="dxa"/>
            <w:tcBorders>
              <w:top w:val="single" w:sz="4" w:space="0" w:color="8EA9DB"/>
              <w:left w:val="nil"/>
              <w:bottom w:val="single" w:sz="4" w:space="0" w:color="8EA9DB"/>
              <w:right w:val="nil"/>
            </w:tcBorders>
            <w:shd w:val="clear" w:color="D9E1F2" w:fill="D9E1F2"/>
            <w:noWrap/>
            <w:vAlign w:val="bottom"/>
            <w:hideMark/>
          </w:tcPr>
          <w:p w14:paraId="4C02650C" w14:textId="77777777" w:rsidR="00C40767" w:rsidRPr="005B4CA5" w:rsidRDefault="00C40767" w:rsidP="008D5EB3">
            <w:pPr>
              <w:rPr>
                <w:rFonts w:ascii="Times New Roman" w:eastAsia="Times New Roman" w:hAnsi="Times New Roman" w:cs="Times New Roman"/>
                <w:sz w:val="20"/>
                <w:szCs w:val="20"/>
              </w:rPr>
            </w:pPr>
          </w:p>
        </w:tc>
        <w:tc>
          <w:tcPr>
            <w:tcW w:w="837" w:type="dxa"/>
            <w:tcBorders>
              <w:top w:val="single" w:sz="4" w:space="0" w:color="8EA9DB"/>
              <w:left w:val="nil"/>
              <w:bottom w:val="single" w:sz="4" w:space="0" w:color="8EA9DB"/>
              <w:right w:val="nil"/>
            </w:tcBorders>
            <w:shd w:val="clear" w:color="D9E1F2" w:fill="D9E1F2"/>
            <w:noWrap/>
            <w:vAlign w:val="bottom"/>
            <w:hideMark/>
          </w:tcPr>
          <w:p w14:paraId="12EB5A59" w14:textId="77777777" w:rsidR="00C40767" w:rsidRPr="005B4CA5" w:rsidRDefault="00C40767" w:rsidP="008D5EB3">
            <w:pPr>
              <w:rPr>
                <w:rFonts w:ascii="Calibri" w:eastAsia="Times New Roman" w:hAnsi="Calibri" w:cs="Calibri"/>
                <w:color w:val="000000"/>
              </w:rPr>
            </w:pPr>
            <w:r w:rsidRPr="005B4CA5">
              <w:rPr>
                <w:rFonts w:ascii="Calibri" w:eastAsia="Times New Roman" w:hAnsi="Calibri" w:cs="Calibri"/>
                <w:color w:val="000000"/>
              </w:rPr>
              <w:t xml:space="preserve">Total personnes </w:t>
            </w:r>
          </w:p>
        </w:tc>
        <w:tc>
          <w:tcPr>
            <w:tcW w:w="786" w:type="dxa"/>
            <w:tcBorders>
              <w:top w:val="single" w:sz="4" w:space="0" w:color="8EA9DB"/>
              <w:left w:val="nil"/>
              <w:bottom w:val="single" w:sz="4" w:space="0" w:color="8EA9DB"/>
              <w:right w:val="nil"/>
            </w:tcBorders>
            <w:shd w:val="clear" w:color="D9E1F2" w:fill="D9E1F2"/>
            <w:noWrap/>
            <w:vAlign w:val="bottom"/>
            <w:hideMark/>
          </w:tcPr>
          <w:p w14:paraId="69F5CBC4" w14:textId="77777777" w:rsidR="00C40767" w:rsidRPr="005B4CA5" w:rsidRDefault="00C40767" w:rsidP="008D5EB3">
            <w:pPr>
              <w:jc w:val="right"/>
              <w:rPr>
                <w:rFonts w:ascii="Calibri" w:eastAsia="Times New Roman" w:hAnsi="Calibri" w:cs="Calibri"/>
                <w:color w:val="000000"/>
              </w:rPr>
            </w:pPr>
            <w:r w:rsidRPr="005B4CA5">
              <w:rPr>
                <w:rFonts w:ascii="Calibri" w:eastAsia="Times New Roman" w:hAnsi="Calibri" w:cs="Calibri"/>
                <w:color w:val="000000"/>
              </w:rPr>
              <w:t>44</w:t>
            </w:r>
          </w:p>
        </w:tc>
        <w:tc>
          <w:tcPr>
            <w:tcW w:w="913" w:type="dxa"/>
            <w:tcBorders>
              <w:top w:val="single" w:sz="4" w:space="0" w:color="8EA9DB"/>
              <w:left w:val="nil"/>
              <w:bottom w:val="single" w:sz="4" w:space="0" w:color="8EA9DB"/>
              <w:right w:val="nil"/>
            </w:tcBorders>
            <w:shd w:val="clear" w:color="D9E1F2" w:fill="D9E1F2"/>
            <w:noWrap/>
            <w:vAlign w:val="bottom"/>
            <w:hideMark/>
          </w:tcPr>
          <w:p w14:paraId="15970A54" w14:textId="77777777" w:rsidR="00C40767" w:rsidRPr="005B4CA5" w:rsidRDefault="00C40767" w:rsidP="008D5EB3">
            <w:pPr>
              <w:jc w:val="right"/>
              <w:rPr>
                <w:rFonts w:ascii="Calibri" w:eastAsia="Times New Roman" w:hAnsi="Calibri" w:cs="Calibri"/>
                <w:color w:val="000000"/>
              </w:rPr>
            </w:pPr>
          </w:p>
        </w:tc>
        <w:tc>
          <w:tcPr>
            <w:tcW w:w="872" w:type="dxa"/>
            <w:tcBorders>
              <w:top w:val="single" w:sz="4" w:space="0" w:color="8EA9DB"/>
              <w:left w:val="nil"/>
              <w:bottom w:val="single" w:sz="4" w:space="0" w:color="8EA9DB"/>
              <w:right w:val="nil"/>
            </w:tcBorders>
            <w:shd w:val="clear" w:color="D9E1F2" w:fill="D9E1F2"/>
            <w:noWrap/>
            <w:vAlign w:val="bottom"/>
            <w:hideMark/>
          </w:tcPr>
          <w:p w14:paraId="5E73F01C" w14:textId="77777777" w:rsidR="00C40767" w:rsidRPr="005B4CA5" w:rsidRDefault="00C40767" w:rsidP="008D5EB3">
            <w:pPr>
              <w:rPr>
                <w:rFonts w:ascii="Times New Roman" w:eastAsia="Times New Roman" w:hAnsi="Times New Roman" w:cs="Times New Roman"/>
                <w:sz w:val="20"/>
                <w:szCs w:val="20"/>
              </w:rPr>
            </w:pPr>
          </w:p>
        </w:tc>
        <w:tc>
          <w:tcPr>
            <w:tcW w:w="786" w:type="dxa"/>
            <w:tcBorders>
              <w:top w:val="single" w:sz="4" w:space="0" w:color="8EA9DB"/>
              <w:left w:val="nil"/>
              <w:bottom w:val="single" w:sz="4" w:space="0" w:color="8EA9DB"/>
              <w:right w:val="nil"/>
            </w:tcBorders>
            <w:shd w:val="clear" w:color="D9E1F2" w:fill="D9E1F2"/>
            <w:noWrap/>
            <w:vAlign w:val="bottom"/>
            <w:hideMark/>
          </w:tcPr>
          <w:p w14:paraId="20CF59D6" w14:textId="77777777" w:rsidR="00C40767" w:rsidRPr="005B4CA5" w:rsidRDefault="00C40767" w:rsidP="008D5EB3">
            <w:pPr>
              <w:rPr>
                <w:rFonts w:ascii="Times New Roman" w:eastAsia="Times New Roman" w:hAnsi="Times New Roman" w:cs="Times New Roman"/>
                <w:sz w:val="20"/>
                <w:szCs w:val="20"/>
              </w:rPr>
            </w:pPr>
          </w:p>
        </w:tc>
        <w:tc>
          <w:tcPr>
            <w:tcW w:w="872" w:type="dxa"/>
            <w:tcBorders>
              <w:top w:val="single" w:sz="4" w:space="0" w:color="8EA9DB"/>
              <w:left w:val="nil"/>
              <w:bottom w:val="single" w:sz="4" w:space="0" w:color="8EA9DB"/>
              <w:right w:val="nil"/>
            </w:tcBorders>
            <w:shd w:val="clear" w:color="D9E1F2" w:fill="D9E1F2"/>
            <w:noWrap/>
            <w:vAlign w:val="bottom"/>
            <w:hideMark/>
          </w:tcPr>
          <w:p w14:paraId="4DB61D4A" w14:textId="77777777" w:rsidR="00C40767" w:rsidRPr="005B4CA5" w:rsidRDefault="00C40767" w:rsidP="008D5EB3">
            <w:pPr>
              <w:rPr>
                <w:rFonts w:ascii="Times New Roman" w:eastAsia="Times New Roman" w:hAnsi="Times New Roman" w:cs="Times New Roman"/>
                <w:sz w:val="20"/>
                <w:szCs w:val="20"/>
              </w:rPr>
            </w:pPr>
          </w:p>
        </w:tc>
      </w:tr>
    </w:tbl>
    <w:p w14:paraId="0F142C8A" w14:textId="77777777" w:rsidR="00C40767" w:rsidRPr="00C40767" w:rsidRDefault="00C40767" w:rsidP="00C40767">
      <w:pPr>
        <w:rPr>
          <w:rFonts w:ascii="Arial" w:hAnsi="Arial" w:cs="Arial"/>
          <w:sz w:val="24"/>
          <w:szCs w:val="24"/>
        </w:rPr>
      </w:pPr>
      <w:r w:rsidRPr="00C40767">
        <w:rPr>
          <w:rFonts w:ascii="Arial" w:hAnsi="Arial" w:cs="Arial"/>
          <w:sz w:val="24"/>
          <w:szCs w:val="24"/>
        </w:rPr>
        <w:t xml:space="preserve">Dans ce tableau concernant le prix psychologique on peut s’apercevoir que : </w:t>
      </w:r>
    </w:p>
    <w:p w14:paraId="13FD7657" w14:textId="77777777" w:rsidR="00C40767" w:rsidRPr="00C40767" w:rsidRDefault="00C40767" w:rsidP="00C40767">
      <w:pPr>
        <w:pStyle w:val="Paragraphedeliste"/>
        <w:numPr>
          <w:ilvl w:val="0"/>
          <w:numId w:val="3"/>
        </w:numPr>
        <w:rPr>
          <w:rFonts w:ascii="Arial" w:hAnsi="Arial" w:cs="Arial"/>
          <w:sz w:val="24"/>
          <w:szCs w:val="24"/>
        </w:rPr>
      </w:pPr>
      <w:r w:rsidRPr="00C40767">
        <w:rPr>
          <w:rFonts w:ascii="Arial" w:hAnsi="Arial" w:cs="Arial"/>
          <w:sz w:val="24"/>
          <w:szCs w:val="24"/>
        </w:rPr>
        <w:t>Sur 44 personnes interrogées seulement 16 ont pour prix minimum moins de 10€, ce qui représente 36,8%</w:t>
      </w:r>
    </w:p>
    <w:p w14:paraId="7DB190AA" w14:textId="77777777" w:rsidR="00C40767" w:rsidRPr="00C40767" w:rsidRDefault="00C40767" w:rsidP="00C40767">
      <w:pPr>
        <w:pStyle w:val="Paragraphedeliste"/>
        <w:numPr>
          <w:ilvl w:val="0"/>
          <w:numId w:val="3"/>
        </w:numPr>
        <w:rPr>
          <w:rFonts w:ascii="Arial" w:hAnsi="Arial" w:cs="Arial"/>
          <w:sz w:val="24"/>
          <w:szCs w:val="24"/>
        </w:rPr>
      </w:pPr>
      <w:r w:rsidRPr="00C40767">
        <w:rPr>
          <w:rFonts w:ascii="Arial" w:hAnsi="Arial" w:cs="Arial"/>
          <w:sz w:val="24"/>
          <w:szCs w:val="24"/>
        </w:rPr>
        <w:t>Sur 44 personnes interrogées seulement 21 ont pour prix minimum entre 10 et 20€, ce qui représente 47,4%.</w:t>
      </w:r>
    </w:p>
    <w:p w14:paraId="2007B848" w14:textId="77777777" w:rsidR="00C40767" w:rsidRPr="00C40767" w:rsidRDefault="00C40767" w:rsidP="00C40767">
      <w:pPr>
        <w:pStyle w:val="Paragraphedeliste"/>
        <w:numPr>
          <w:ilvl w:val="0"/>
          <w:numId w:val="3"/>
        </w:numPr>
        <w:rPr>
          <w:rFonts w:ascii="Arial" w:hAnsi="Arial" w:cs="Arial"/>
          <w:sz w:val="24"/>
          <w:szCs w:val="24"/>
        </w:rPr>
      </w:pPr>
      <w:r w:rsidRPr="00C40767">
        <w:rPr>
          <w:rFonts w:ascii="Arial" w:hAnsi="Arial" w:cs="Arial"/>
          <w:sz w:val="24"/>
          <w:szCs w:val="24"/>
        </w:rPr>
        <w:t>Sur 44 personnes interrogées seulement 7 ont pour prix minimum entre 20 et 35€, ce qui représentent 15,8%</w:t>
      </w:r>
    </w:p>
    <w:p w14:paraId="633552A2" w14:textId="77777777" w:rsidR="00C40767" w:rsidRPr="00C40767" w:rsidRDefault="00C40767" w:rsidP="00C40767">
      <w:pPr>
        <w:pStyle w:val="Paragraphedeliste"/>
        <w:numPr>
          <w:ilvl w:val="0"/>
          <w:numId w:val="3"/>
        </w:numPr>
        <w:rPr>
          <w:rFonts w:ascii="Arial" w:hAnsi="Arial" w:cs="Arial"/>
          <w:sz w:val="24"/>
          <w:szCs w:val="24"/>
        </w:rPr>
      </w:pPr>
      <w:r w:rsidRPr="00C40767">
        <w:rPr>
          <w:rFonts w:ascii="Arial" w:hAnsi="Arial" w:cs="Arial"/>
          <w:sz w:val="24"/>
          <w:szCs w:val="24"/>
        </w:rPr>
        <w:t>Sur 44 personnes aucune personnes interrogées ont pour prix minimum entre 35 et 50€et plus de 50€ ce qui représentent 0%.</w:t>
      </w:r>
    </w:p>
    <w:p w14:paraId="0FAFFEB3" w14:textId="77777777" w:rsidR="00C40767" w:rsidRPr="00C40767" w:rsidRDefault="00C40767" w:rsidP="00C40767">
      <w:pPr>
        <w:rPr>
          <w:rFonts w:ascii="Arial" w:hAnsi="Arial" w:cs="Arial"/>
          <w:sz w:val="24"/>
          <w:szCs w:val="24"/>
        </w:rPr>
      </w:pPr>
      <w:r w:rsidRPr="00C40767">
        <w:rPr>
          <w:rFonts w:ascii="Arial" w:hAnsi="Arial" w:cs="Arial"/>
          <w:sz w:val="24"/>
          <w:szCs w:val="24"/>
        </w:rPr>
        <w:t>Avec ces données on peut s'apercevoir que la majorité des personnes interrogées ont pour prix minimum entre 10 et 20€.</w:t>
      </w:r>
    </w:p>
    <w:p w14:paraId="6DCAD771" w14:textId="77777777" w:rsidR="00C40767" w:rsidRPr="00C40767" w:rsidRDefault="00C40767" w:rsidP="00C40767">
      <w:pPr>
        <w:rPr>
          <w:rFonts w:ascii="Arial" w:hAnsi="Arial" w:cs="Arial"/>
          <w:sz w:val="24"/>
          <w:szCs w:val="24"/>
        </w:rPr>
      </w:pPr>
    </w:p>
    <w:p w14:paraId="19B7EFA8" w14:textId="77777777" w:rsidR="00C40767" w:rsidRPr="00C40767" w:rsidRDefault="00C40767" w:rsidP="00C40767">
      <w:pPr>
        <w:pStyle w:val="Paragraphedeliste"/>
        <w:numPr>
          <w:ilvl w:val="0"/>
          <w:numId w:val="3"/>
        </w:numPr>
        <w:rPr>
          <w:rFonts w:ascii="Arial" w:hAnsi="Arial" w:cs="Arial"/>
          <w:sz w:val="24"/>
          <w:szCs w:val="24"/>
        </w:rPr>
      </w:pPr>
      <w:r w:rsidRPr="00C40767">
        <w:rPr>
          <w:rFonts w:ascii="Arial" w:hAnsi="Arial" w:cs="Arial"/>
          <w:sz w:val="24"/>
          <w:szCs w:val="24"/>
        </w:rPr>
        <w:t>Sur 44 personnes interrogées seulement 9 personnes sont prêtes à mettre comme prix maximum moins de 10€, ce qui représente 20,45%.</w:t>
      </w:r>
    </w:p>
    <w:p w14:paraId="4071BF32" w14:textId="77777777" w:rsidR="00C40767" w:rsidRPr="00C40767" w:rsidRDefault="00C40767" w:rsidP="00C40767">
      <w:pPr>
        <w:pStyle w:val="Paragraphedeliste"/>
        <w:numPr>
          <w:ilvl w:val="0"/>
          <w:numId w:val="3"/>
        </w:numPr>
        <w:rPr>
          <w:rFonts w:ascii="Arial" w:hAnsi="Arial" w:cs="Arial"/>
          <w:sz w:val="24"/>
          <w:szCs w:val="24"/>
        </w:rPr>
      </w:pPr>
      <w:r w:rsidRPr="00C40767">
        <w:rPr>
          <w:rFonts w:ascii="Arial" w:hAnsi="Arial" w:cs="Arial"/>
          <w:sz w:val="24"/>
          <w:szCs w:val="24"/>
        </w:rPr>
        <w:t>Sur 44 personnes interrogées seulement 24 personnes sont prêtes à mettre comme prix maximum entre 10 et 20€ce qui représente 54,55%.</w:t>
      </w:r>
    </w:p>
    <w:p w14:paraId="66C0BFB9" w14:textId="307CFE26" w:rsidR="00C40767" w:rsidRPr="00C40767" w:rsidRDefault="00C40767" w:rsidP="00C40767">
      <w:pPr>
        <w:pStyle w:val="Paragraphedeliste"/>
        <w:numPr>
          <w:ilvl w:val="0"/>
          <w:numId w:val="3"/>
        </w:numPr>
        <w:rPr>
          <w:rFonts w:ascii="Arial" w:hAnsi="Arial" w:cs="Arial"/>
          <w:sz w:val="24"/>
          <w:szCs w:val="24"/>
        </w:rPr>
      </w:pPr>
      <w:r w:rsidRPr="00C40767">
        <w:rPr>
          <w:rFonts w:ascii="Arial" w:hAnsi="Arial" w:cs="Arial"/>
          <w:sz w:val="24"/>
          <w:szCs w:val="24"/>
        </w:rPr>
        <w:t>Sur 44 personnes interrogées seulement 11 personnes sont prêtes à mettre comme prix maximum entre 20 et 35</w:t>
      </w:r>
      <w:r w:rsidRPr="00C40767">
        <w:rPr>
          <w:rFonts w:ascii="Arial" w:hAnsi="Arial" w:cs="Arial"/>
          <w:sz w:val="24"/>
          <w:szCs w:val="24"/>
        </w:rPr>
        <w:t>€, ce</w:t>
      </w:r>
      <w:r w:rsidRPr="00C40767">
        <w:rPr>
          <w:rFonts w:ascii="Arial" w:hAnsi="Arial" w:cs="Arial"/>
          <w:sz w:val="24"/>
          <w:szCs w:val="24"/>
        </w:rPr>
        <w:t xml:space="preserve"> qui représente 25%.</w:t>
      </w:r>
    </w:p>
    <w:p w14:paraId="0B87FEE4" w14:textId="77777777" w:rsidR="00C40767" w:rsidRPr="00C40767" w:rsidRDefault="00C40767" w:rsidP="00C40767">
      <w:pPr>
        <w:pStyle w:val="Paragraphedeliste"/>
        <w:numPr>
          <w:ilvl w:val="0"/>
          <w:numId w:val="3"/>
        </w:numPr>
        <w:rPr>
          <w:rFonts w:ascii="Arial" w:hAnsi="Arial" w:cs="Arial"/>
          <w:sz w:val="24"/>
          <w:szCs w:val="24"/>
        </w:rPr>
      </w:pPr>
      <w:r w:rsidRPr="00C40767">
        <w:rPr>
          <w:rFonts w:ascii="Arial" w:hAnsi="Arial" w:cs="Arial"/>
          <w:sz w:val="24"/>
          <w:szCs w:val="24"/>
        </w:rPr>
        <w:t>Sur 44 personnes interrogé aucune n'est prête à mettre comme prix maximum entre 35 et 50€ et plus de 50€.</w:t>
      </w:r>
    </w:p>
    <w:p w14:paraId="7B4A2CC4" w14:textId="77777777" w:rsidR="00C40767" w:rsidRPr="00C40767" w:rsidRDefault="00C40767" w:rsidP="00C40767">
      <w:pPr>
        <w:rPr>
          <w:rFonts w:ascii="Arial" w:hAnsi="Arial" w:cs="Arial"/>
          <w:sz w:val="24"/>
          <w:szCs w:val="24"/>
        </w:rPr>
      </w:pPr>
      <w:r w:rsidRPr="00C40767">
        <w:rPr>
          <w:rFonts w:ascii="Arial" w:hAnsi="Arial" w:cs="Arial"/>
          <w:sz w:val="24"/>
          <w:szCs w:val="24"/>
        </w:rPr>
        <w:t xml:space="preserve">En calculant le prix psychologique, on constate que ce dernier se trouve entre 10 et 20€ car sur la liste de personnes interrogées le plus haut taux d'acheteur potentiel à qui est à 64% concerne les prix entre 10 et 20€. </w:t>
      </w:r>
    </w:p>
    <w:p w14:paraId="71F7D510" w14:textId="28AC143E" w:rsidR="00C40767" w:rsidRPr="00C40767" w:rsidRDefault="00C40767" w:rsidP="00DC2047">
      <w:pPr>
        <w:rPr>
          <w:rFonts w:ascii="Arial" w:hAnsi="Arial" w:cs="Arial"/>
          <w:sz w:val="24"/>
          <w:szCs w:val="24"/>
        </w:rPr>
      </w:pPr>
    </w:p>
    <w:p w14:paraId="6C916630" w14:textId="210A2D36" w:rsidR="00C40767" w:rsidRPr="00C40767" w:rsidRDefault="00C40767" w:rsidP="00DC2047">
      <w:pPr>
        <w:rPr>
          <w:rFonts w:ascii="Arial" w:hAnsi="Arial" w:cs="Arial"/>
          <w:sz w:val="24"/>
          <w:szCs w:val="24"/>
        </w:rPr>
      </w:pPr>
    </w:p>
    <w:p w14:paraId="1E752824" w14:textId="0F91B769" w:rsidR="00C40767" w:rsidRDefault="00C40767" w:rsidP="00DC2047">
      <w:pPr>
        <w:rPr>
          <w:rFonts w:ascii="Arial" w:hAnsi="Arial" w:cs="Arial"/>
        </w:rPr>
      </w:pPr>
    </w:p>
    <w:p w14:paraId="6435F1D0" w14:textId="0361223E" w:rsidR="00C40767" w:rsidRPr="00C40767" w:rsidRDefault="00C40767" w:rsidP="00DC2047">
      <w:pPr>
        <w:rPr>
          <w:rFonts w:ascii="Arial" w:hAnsi="Arial" w:cs="Arial"/>
          <w:sz w:val="24"/>
          <w:szCs w:val="24"/>
        </w:rPr>
      </w:pPr>
      <w:r w:rsidRPr="00C40767">
        <w:rPr>
          <w:rFonts w:ascii="Arial" w:hAnsi="Arial" w:cs="Arial"/>
          <w:sz w:val="24"/>
          <w:szCs w:val="24"/>
        </w:rPr>
        <w:t xml:space="preserve">Pour conclure, l’étape du questionnaire est une étape cruciale dans le processus de collecte de données, les informations recueillies grâce à ce questionnaire sont précieuses et vont sérieusement nous aider à analyser les besoins, les attentes et les comportements des consommateurs de protection solaire. </w:t>
      </w:r>
    </w:p>
    <w:sectPr w:rsidR="00C40767" w:rsidRPr="00C407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77598" w14:textId="77777777" w:rsidR="002F5556" w:rsidRDefault="002F5556" w:rsidP="00DC2047">
      <w:r>
        <w:separator/>
      </w:r>
    </w:p>
  </w:endnote>
  <w:endnote w:type="continuationSeparator" w:id="0">
    <w:p w14:paraId="7BE31D69" w14:textId="77777777" w:rsidR="002F5556" w:rsidRDefault="002F5556" w:rsidP="00DC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B497B" w14:textId="77777777" w:rsidR="002F5556" w:rsidRDefault="002F5556" w:rsidP="00DC2047">
      <w:r>
        <w:separator/>
      </w:r>
    </w:p>
  </w:footnote>
  <w:footnote w:type="continuationSeparator" w:id="0">
    <w:p w14:paraId="4B58D883" w14:textId="77777777" w:rsidR="002F5556" w:rsidRDefault="002F5556" w:rsidP="00DC2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B433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A4F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A15680"/>
    <w:multiLevelType w:val="hybridMultilevel"/>
    <w:tmpl w:val="6840CB36"/>
    <w:lvl w:ilvl="0" w:tplc="A4609A9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9812D6"/>
    <w:multiLevelType w:val="hybridMultilevel"/>
    <w:tmpl w:val="8C680AA2"/>
    <w:lvl w:ilvl="0" w:tplc="9F646C26">
      <w:start w:val="1"/>
      <w:numFmt w:val="upperRoman"/>
      <w:lvlText w:val="%1."/>
      <w:lvlJc w:val="left"/>
      <w:pPr>
        <w:ind w:left="1080" w:hanging="720"/>
      </w:pPr>
      <w:rPr>
        <w:rFonts w:asciiTheme="minorHAnsi" w:hAnsiTheme="minorHAnsi"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47"/>
    <w:rsid w:val="0004756F"/>
    <w:rsid w:val="00063974"/>
    <w:rsid w:val="000E699C"/>
    <w:rsid w:val="00174210"/>
    <w:rsid w:val="002F5556"/>
    <w:rsid w:val="00342D62"/>
    <w:rsid w:val="00343617"/>
    <w:rsid w:val="003C75E7"/>
    <w:rsid w:val="0040226F"/>
    <w:rsid w:val="004B4780"/>
    <w:rsid w:val="00571C67"/>
    <w:rsid w:val="005E444F"/>
    <w:rsid w:val="005F14D2"/>
    <w:rsid w:val="00613FD5"/>
    <w:rsid w:val="0065561C"/>
    <w:rsid w:val="006609ED"/>
    <w:rsid w:val="00703BF5"/>
    <w:rsid w:val="007D19CA"/>
    <w:rsid w:val="0097604F"/>
    <w:rsid w:val="009F4C64"/>
    <w:rsid w:val="00A83C72"/>
    <w:rsid w:val="00AF652E"/>
    <w:rsid w:val="00B16185"/>
    <w:rsid w:val="00B86800"/>
    <w:rsid w:val="00B86890"/>
    <w:rsid w:val="00BD114C"/>
    <w:rsid w:val="00BF1D02"/>
    <w:rsid w:val="00BF2515"/>
    <w:rsid w:val="00C17C7D"/>
    <w:rsid w:val="00C2426F"/>
    <w:rsid w:val="00C34C0F"/>
    <w:rsid w:val="00C40767"/>
    <w:rsid w:val="00C427D6"/>
    <w:rsid w:val="00CE35F2"/>
    <w:rsid w:val="00DB001B"/>
    <w:rsid w:val="00DB39E7"/>
    <w:rsid w:val="00DC2047"/>
    <w:rsid w:val="00E807F5"/>
    <w:rsid w:val="00E92208"/>
    <w:rsid w:val="00FD0955"/>
    <w:rsid w:val="00FD130E"/>
    <w:rsid w:val="00FF36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B7DB0E0"/>
  <w15:chartTrackingRefBased/>
  <w15:docId w15:val="{736B0E5C-90A9-964D-A837-99636715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2047"/>
    <w:pPr>
      <w:tabs>
        <w:tab w:val="center" w:pos="4536"/>
        <w:tab w:val="right" w:pos="9072"/>
      </w:tabs>
    </w:pPr>
  </w:style>
  <w:style w:type="character" w:customStyle="1" w:styleId="En-tteCar">
    <w:name w:val="En-tête Car"/>
    <w:basedOn w:val="Policepardfaut"/>
    <w:link w:val="En-tte"/>
    <w:uiPriority w:val="99"/>
    <w:rsid w:val="00DC2047"/>
  </w:style>
  <w:style w:type="paragraph" w:styleId="Pieddepage">
    <w:name w:val="footer"/>
    <w:basedOn w:val="Normal"/>
    <w:link w:val="PieddepageCar"/>
    <w:uiPriority w:val="99"/>
    <w:unhideWhenUsed/>
    <w:rsid w:val="00DC2047"/>
    <w:pPr>
      <w:tabs>
        <w:tab w:val="center" w:pos="4536"/>
        <w:tab w:val="right" w:pos="9072"/>
      </w:tabs>
    </w:pPr>
  </w:style>
  <w:style w:type="character" w:customStyle="1" w:styleId="PieddepageCar">
    <w:name w:val="Pied de page Car"/>
    <w:basedOn w:val="Policepardfaut"/>
    <w:link w:val="Pieddepage"/>
    <w:uiPriority w:val="99"/>
    <w:rsid w:val="00DC2047"/>
  </w:style>
  <w:style w:type="paragraph" w:styleId="Paragraphedeliste">
    <w:name w:val="List Paragraph"/>
    <w:basedOn w:val="Normal"/>
    <w:uiPriority w:val="34"/>
    <w:qFormat/>
    <w:rsid w:val="00C40767"/>
    <w:pPr>
      <w:spacing w:after="160" w:line="259" w:lineRule="auto"/>
      <w:ind w:left="720"/>
      <w:contextualSpacing/>
    </w:pPr>
    <w:rPr>
      <w:rFonts w:eastAsiaTheme="minorHAns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57122">
      <w:bodyDiv w:val="1"/>
      <w:marLeft w:val="0"/>
      <w:marRight w:val="0"/>
      <w:marTop w:val="0"/>
      <w:marBottom w:val="0"/>
      <w:divBdr>
        <w:top w:val="none" w:sz="0" w:space="0" w:color="auto"/>
        <w:left w:val="none" w:sz="0" w:space="0" w:color="auto"/>
        <w:bottom w:val="none" w:sz="0" w:space="0" w:color="auto"/>
        <w:right w:val="none" w:sz="0" w:space="0" w:color="auto"/>
      </w:divBdr>
    </w:div>
    <w:div w:id="516045253">
      <w:bodyDiv w:val="1"/>
      <w:marLeft w:val="0"/>
      <w:marRight w:val="0"/>
      <w:marTop w:val="0"/>
      <w:marBottom w:val="0"/>
      <w:divBdr>
        <w:top w:val="none" w:sz="0" w:space="0" w:color="auto"/>
        <w:left w:val="none" w:sz="0" w:space="0" w:color="auto"/>
        <w:bottom w:val="none" w:sz="0" w:space="0" w:color="auto"/>
        <w:right w:val="none" w:sz="0" w:space="0" w:color="auto"/>
      </w:divBdr>
    </w:div>
    <w:div w:id="583683784">
      <w:bodyDiv w:val="1"/>
      <w:marLeft w:val="0"/>
      <w:marRight w:val="0"/>
      <w:marTop w:val="0"/>
      <w:marBottom w:val="0"/>
      <w:divBdr>
        <w:top w:val="none" w:sz="0" w:space="0" w:color="auto"/>
        <w:left w:val="none" w:sz="0" w:space="0" w:color="auto"/>
        <w:bottom w:val="none" w:sz="0" w:space="0" w:color="auto"/>
        <w:right w:val="none" w:sz="0" w:space="0" w:color="auto"/>
      </w:divBdr>
    </w:div>
    <w:div w:id="598950918">
      <w:bodyDiv w:val="1"/>
      <w:marLeft w:val="0"/>
      <w:marRight w:val="0"/>
      <w:marTop w:val="0"/>
      <w:marBottom w:val="0"/>
      <w:divBdr>
        <w:top w:val="none" w:sz="0" w:space="0" w:color="auto"/>
        <w:left w:val="none" w:sz="0" w:space="0" w:color="auto"/>
        <w:bottom w:val="none" w:sz="0" w:space="0" w:color="auto"/>
        <w:right w:val="none" w:sz="0" w:space="0" w:color="auto"/>
      </w:divBdr>
    </w:div>
    <w:div w:id="774906810">
      <w:bodyDiv w:val="1"/>
      <w:marLeft w:val="0"/>
      <w:marRight w:val="0"/>
      <w:marTop w:val="0"/>
      <w:marBottom w:val="0"/>
      <w:divBdr>
        <w:top w:val="none" w:sz="0" w:space="0" w:color="auto"/>
        <w:left w:val="none" w:sz="0" w:space="0" w:color="auto"/>
        <w:bottom w:val="none" w:sz="0" w:space="0" w:color="auto"/>
        <w:right w:val="none" w:sz="0" w:space="0" w:color="auto"/>
      </w:divBdr>
    </w:div>
    <w:div w:id="824587424">
      <w:bodyDiv w:val="1"/>
      <w:marLeft w:val="0"/>
      <w:marRight w:val="0"/>
      <w:marTop w:val="0"/>
      <w:marBottom w:val="0"/>
      <w:divBdr>
        <w:top w:val="none" w:sz="0" w:space="0" w:color="auto"/>
        <w:left w:val="none" w:sz="0" w:space="0" w:color="auto"/>
        <w:bottom w:val="none" w:sz="0" w:space="0" w:color="auto"/>
        <w:right w:val="none" w:sz="0" w:space="0" w:color="auto"/>
      </w:divBdr>
    </w:div>
    <w:div w:id="859199186">
      <w:bodyDiv w:val="1"/>
      <w:marLeft w:val="0"/>
      <w:marRight w:val="0"/>
      <w:marTop w:val="0"/>
      <w:marBottom w:val="0"/>
      <w:divBdr>
        <w:top w:val="none" w:sz="0" w:space="0" w:color="auto"/>
        <w:left w:val="none" w:sz="0" w:space="0" w:color="auto"/>
        <w:bottom w:val="none" w:sz="0" w:space="0" w:color="auto"/>
        <w:right w:val="none" w:sz="0" w:space="0" w:color="auto"/>
      </w:divBdr>
    </w:div>
    <w:div w:id="902520548">
      <w:bodyDiv w:val="1"/>
      <w:marLeft w:val="0"/>
      <w:marRight w:val="0"/>
      <w:marTop w:val="0"/>
      <w:marBottom w:val="0"/>
      <w:divBdr>
        <w:top w:val="none" w:sz="0" w:space="0" w:color="auto"/>
        <w:left w:val="none" w:sz="0" w:space="0" w:color="auto"/>
        <w:bottom w:val="none" w:sz="0" w:space="0" w:color="auto"/>
        <w:right w:val="none" w:sz="0" w:space="0" w:color="auto"/>
      </w:divBdr>
    </w:div>
    <w:div w:id="1292662948">
      <w:bodyDiv w:val="1"/>
      <w:marLeft w:val="0"/>
      <w:marRight w:val="0"/>
      <w:marTop w:val="0"/>
      <w:marBottom w:val="0"/>
      <w:divBdr>
        <w:top w:val="none" w:sz="0" w:space="0" w:color="auto"/>
        <w:left w:val="none" w:sz="0" w:space="0" w:color="auto"/>
        <w:bottom w:val="none" w:sz="0" w:space="0" w:color="auto"/>
        <w:right w:val="none" w:sz="0" w:space="0" w:color="auto"/>
      </w:divBdr>
    </w:div>
    <w:div w:id="1317490218">
      <w:bodyDiv w:val="1"/>
      <w:marLeft w:val="0"/>
      <w:marRight w:val="0"/>
      <w:marTop w:val="0"/>
      <w:marBottom w:val="0"/>
      <w:divBdr>
        <w:top w:val="none" w:sz="0" w:space="0" w:color="auto"/>
        <w:left w:val="none" w:sz="0" w:space="0" w:color="auto"/>
        <w:bottom w:val="none" w:sz="0" w:space="0" w:color="auto"/>
        <w:right w:val="none" w:sz="0" w:space="0" w:color="auto"/>
      </w:divBdr>
    </w:div>
    <w:div w:id="179517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1681</Words>
  <Characters>9246</Characters>
  <Application>Microsoft Office Word</Application>
  <DocSecurity>0</DocSecurity>
  <Lines>77</Lines>
  <Paragraphs>21</Paragraphs>
  <ScaleCrop>false</ScaleCrop>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manelle saidi</dc:creator>
  <cp:keywords/>
  <dc:description/>
  <cp:lastModifiedBy>Sarah MAYANGA</cp:lastModifiedBy>
  <cp:revision>2</cp:revision>
  <dcterms:created xsi:type="dcterms:W3CDTF">2023-07-20T22:56:00Z</dcterms:created>
  <dcterms:modified xsi:type="dcterms:W3CDTF">2023-07-20T22:56:00Z</dcterms:modified>
</cp:coreProperties>
</file>